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0175" w14:textId="2EE16999" w:rsidR="00527F23" w:rsidRDefault="00083D58" w:rsidP="00527F23">
      <w:pPr>
        <w:jc w:val="center"/>
        <w:rPr>
          <w:rFonts w:asciiTheme="minorHAnsi" w:hAnsiTheme="minorHAnsi"/>
          <w:i w:val="0"/>
          <w:color w:val="C00000"/>
          <w:sz w:val="24"/>
          <w:szCs w:val="24"/>
          <w:lang w:val="en-GB" w:eastAsia="en-GB"/>
        </w:rPr>
      </w:pPr>
      <w:r w:rsidRPr="00487DF1">
        <w:rPr>
          <w:noProof/>
          <w:lang w:val="en-GB"/>
        </w:rPr>
        <w:drawing>
          <wp:inline distT="0" distB="0" distL="0" distR="0" wp14:anchorId="189CEE12" wp14:editId="5765FA0F">
            <wp:extent cx="4124325" cy="675480"/>
            <wp:effectExtent l="0" t="0" r="0" b="0"/>
            <wp:docPr id="5" name="Picture 5" descr="\\FABFAMILY\holjim\Holly\OFFICE\Dermatology \Clinical Partnership\Communication \CP -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BFAMILY\holjim\Holly\OFFICE\Dermatology \Clinical Partnership\Communication \CP - 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116" cy="68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0AEEE" w14:textId="77777777" w:rsidR="00527F23" w:rsidRPr="00527F23" w:rsidRDefault="00527F23" w:rsidP="000B6361">
      <w:pPr>
        <w:rPr>
          <w:rFonts w:asciiTheme="minorHAnsi" w:hAnsiTheme="minorHAnsi"/>
          <w:i w:val="0"/>
          <w:color w:val="808080" w:themeColor="background1" w:themeShade="80"/>
          <w:sz w:val="24"/>
          <w:szCs w:val="24"/>
          <w:lang w:val="en-GB" w:eastAsia="en-GB"/>
        </w:rPr>
      </w:pPr>
    </w:p>
    <w:p w14:paraId="01279F1D" w14:textId="77777777" w:rsidR="000B6361" w:rsidRPr="00083D58" w:rsidRDefault="000B6361" w:rsidP="000B6361">
      <w:pPr>
        <w:rPr>
          <w:rFonts w:asciiTheme="minorHAnsi" w:hAnsiTheme="minorHAnsi"/>
          <w:i w:val="0"/>
          <w:color w:val="42AC85"/>
          <w:sz w:val="24"/>
          <w:szCs w:val="24"/>
          <w:lang w:val="en-GB" w:eastAsia="en-GB"/>
        </w:rPr>
      </w:pPr>
      <w:r w:rsidRPr="00083D58">
        <w:rPr>
          <w:rFonts w:asciiTheme="minorHAnsi" w:hAnsiTheme="minorHAnsi"/>
          <w:i w:val="0"/>
          <w:color w:val="42AC85"/>
          <w:sz w:val="24"/>
          <w:szCs w:val="24"/>
          <w:lang w:val="en-GB" w:eastAsia="en-GB"/>
        </w:rPr>
        <w:t xml:space="preserve">Introduction </w:t>
      </w:r>
    </w:p>
    <w:p w14:paraId="680FBF80" w14:textId="77777777" w:rsidR="000B6361" w:rsidRPr="000B6361" w:rsidRDefault="000B6361" w:rsidP="000B6361">
      <w:pPr>
        <w:rPr>
          <w:rFonts w:asciiTheme="minorHAnsi" w:hAnsiTheme="minorHAnsi"/>
          <w:i w:val="0"/>
          <w:sz w:val="24"/>
          <w:szCs w:val="24"/>
          <w:lang w:val="en-GB" w:eastAsia="en-GB"/>
        </w:rPr>
      </w:pPr>
    </w:p>
    <w:p w14:paraId="3F327289" w14:textId="1A2A1FC4" w:rsidR="000B6361" w:rsidRPr="005F5C97" w:rsidRDefault="000B6361" w:rsidP="000B6361">
      <w:pPr>
        <w:rPr>
          <w:rFonts w:asciiTheme="minorHAnsi" w:hAnsiTheme="minorHAnsi"/>
          <w:i w:val="0"/>
          <w:sz w:val="24"/>
          <w:szCs w:val="24"/>
          <w:shd w:val="clear" w:color="auto" w:fill="FFFFFF"/>
          <w:lang w:val="en-GB" w:eastAsia="en-GB"/>
        </w:rPr>
      </w:pPr>
      <w:r w:rsidRPr="005F5C97">
        <w:rPr>
          <w:rFonts w:asciiTheme="minorHAnsi" w:hAnsiTheme="minorHAnsi"/>
          <w:i w:val="0"/>
          <w:sz w:val="24"/>
          <w:szCs w:val="24"/>
          <w:shd w:val="clear" w:color="auto" w:fill="FFFFFF"/>
          <w:lang w:val="en-GB" w:eastAsia="en-GB"/>
        </w:rPr>
        <w:t xml:space="preserve">This is the Statement of Purpose for </w:t>
      </w:r>
      <w:r w:rsidR="00601213">
        <w:rPr>
          <w:rFonts w:asciiTheme="minorHAnsi" w:hAnsiTheme="minorHAnsi"/>
          <w:i w:val="0"/>
          <w:sz w:val="24"/>
          <w:szCs w:val="24"/>
          <w:shd w:val="clear" w:color="auto" w:fill="FFFFFF"/>
          <w:lang w:val="en-GB" w:eastAsia="en-GB"/>
        </w:rPr>
        <w:t>Clinical Collective</w:t>
      </w:r>
      <w:r w:rsidR="00CD1DD2">
        <w:rPr>
          <w:rFonts w:asciiTheme="minorHAnsi" w:hAnsiTheme="minorHAnsi"/>
          <w:i w:val="0"/>
          <w:sz w:val="24"/>
          <w:szCs w:val="24"/>
          <w:shd w:val="clear" w:color="auto" w:fill="FFFFFF"/>
          <w:lang w:val="en-GB" w:eastAsia="en-GB"/>
        </w:rPr>
        <w:t xml:space="preserve"> Ltd</w:t>
      </w:r>
      <w:r w:rsidR="00601213">
        <w:rPr>
          <w:rFonts w:asciiTheme="minorHAnsi" w:hAnsiTheme="minorHAnsi"/>
          <w:i w:val="0"/>
          <w:sz w:val="24"/>
          <w:szCs w:val="24"/>
          <w:shd w:val="clear" w:color="auto" w:fill="FFFFFF"/>
          <w:lang w:val="en-GB" w:eastAsia="en-GB"/>
        </w:rPr>
        <w:t xml:space="preserve"> trading as </w:t>
      </w:r>
      <w:r w:rsidRPr="005F5C97">
        <w:rPr>
          <w:rFonts w:asciiTheme="minorHAnsi" w:hAnsiTheme="minorHAnsi"/>
          <w:i w:val="0"/>
          <w:sz w:val="24"/>
          <w:szCs w:val="24"/>
          <w:shd w:val="clear" w:color="auto" w:fill="FFFFFF"/>
          <w:lang w:val="en-GB" w:eastAsia="en-GB"/>
        </w:rPr>
        <w:t>Clinical Partnership</w:t>
      </w:r>
      <w:r w:rsidR="00DE3AC7">
        <w:rPr>
          <w:rFonts w:asciiTheme="minorHAnsi" w:hAnsiTheme="minorHAnsi"/>
          <w:i w:val="0"/>
          <w:sz w:val="24"/>
          <w:szCs w:val="24"/>
          <w:shd w:val="clear" w:color="auto" w:fill="FFFFFF"/>
          <w:lang w:val="en-GB" w:eastAsia="en-GB"/>
        </w:rPr>
        <w:t xml:space="preserve"> part of Ozone Health Ltd. </w:t>
      </w:r>
      <w:r w:rsidRPr="005F5C97">
        <w:rPr>
          <w:rFonts w:asciiTheme="minorHAnsi" w:hAnsiTheme="minorHAnsi"/>
          <w:i w:val="0"/>
          <w:sz w:val="24"/>
          <w:szCs w:val="24"/>
          <w:shd w:val="clear" w:color="auto" w:fill="FFFFFF"/>
          <w:lang w:val="en-GB" w:eastAsia="en-GB"/>
        </w:rPr>
        <w:t>This is a regulatory document which includes important organisational information. Typically, the Statement of Purpose is used by the CQC for inspection purposes but other audiences may find the information useful.</w:t>
      </w:r>
    </w:p>
    <w:p w14:paraId="77B7C8D6" w14:textId="4A56CF74" w:rsidR="00692765" w:rsidRPr="006B568A" w:rsidRDefault="00692765" w:rsidP="000B6361">
      <w:pPr>
        <w:rPr>
          <w:rFonts w:asciiTheme="minorHAnsi" w:hAnsiTheme="minorHAnsi"/>
          <w:i w:val="0"/>
          <w:color w:val="333333"/>
          <w:sz w:val="24"/>
          <w:szCs w:val="24"/>
          <w:shd w:val="clear" w:color="auto" w:fill="FFFFFF"/>
          <w:lang w:val="en-GB" w:eastAsia="en-GB"/>
        </w:rPr>
      </w:pPr>
    </w:p>
    <w:p w14:paraId="0D60B954" w14:textId="77777777" w:rsidR="000B6361" w:rsidRPr="006B568A" w:rsidRDefault="000B6361" w:rsidP="000B6361">
      <w:pPr>
        <w:rPr>
          <w:rFonts w:asciiTheme="minorHAnsi" w:hAnsiTheme="minorHAnsi"/>
          <w:i w:val="0"/>
          <w:color w:val="333333"/>
          <w:sz w:val="24"/>
          <w:szCs w:val="24"/>
          <w:shd w:val="clear" w:color="auto" w:fill="FFFFFF"/>
          <w:lang w:val="en-GB" w:eastAsia="en-GB"/>
        </w:rPr>
      </w:pPr>
    </w:p>
    <w:p w14:paraId="7AB7D854" w14:textId="5D11602B" w:rsidR="005F5C97" w:rsidRPr="00DE3AC7" w:rsidRDefault="000B6361" w:rsidP="000B6361">
      <w:pPr>
        <w:rPr>
          <w:rFonts w:asciiTheme="minorHAnsi" w:hAnsiTheme="minorHAnsi"/>
          <w:i w:val="0"/>
          <w:color w:val="42AC85"/>
          <w:sz w:val="24"/>
          <w:szCs w:val="24"/>
          <w:shd w:val="clear" w:color="auto" w:fill="FFFFFF"/>
          <w:lang w:val="en-GB" w:eastAsia="en-GB"/>
        </w:rPr>
      </w:pPr>
      <w:r w:rsidRPr="00083D58">
        <w:rPr>
          <w:rFonts w:asciiTheme="minorHAnsi" w:hAnsiTheme="minorHAnsi"/>
          <w:i w:val="0"/>
          <w:color w:val="42AC85"/>
          <w:sz w:val="24"/>
          <w:szCs w:val="24"/>
          <w:shd w:val="clear" w:color="auto" w:fill="FFFFFF"/>
          <w:lang w:val="en-GB" w:eastAsia="en-GB"/>
        </w:rPr>
        <w:t xml:space="preserve">Our Vision </w:t>
      </w:r>
    </w:p>
    <w:p w14:paraId="42B4A615" w14:textId="5A4B89CC" w:rsidR="00D45DA2" w:rsidRDefault="000B6361" w:rsidP="000B6361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Theme="minorHAnsi" w:hAnsiTheme="minorHAnsi"/>
        </w:rPr>
      </w:pPr>
      <w:r w:rsidRPr="005F5C97">
        <w:rPr>
          <w:rFonts w:asciiTheme="minorHAnsi" w:hAnsiTheme="minorHAnsi"/>
        </w:rPr>
        <w:t>Clinical Partn</w:t>
      </w:r>
      <w:r w:rsidR="007A5337">
        <w:rPr>
          <w:rFonts w:asciiTheme="minorHAnsi" w:hAnsiTheme="minorHAnsi"/>
        </w:rPr>
        <w:t>ership</w:t>
      </w:r>
      <w:r w:rsidR="00D45DA2">
        <w:rPr>
          <w:rFonts w:asciiTheme="minorHAnsi" w:hAnsiTheme="minorHAnsi"/>
        </w:rPr>
        <w:t xml:space="preserve"> (</w:t>
      </w:r>
      <w:r w:rsidR="00D45DA2" w:rsidRPr="00D45DA2">
        <w:rPr>
          <w:rFonts w:asciiTheme="minorHAnsi" w:hAnsiTheme="minorHAnsi"/>
          <w:b/>
        </w:rPr>
        <w:t>CP</w:t>
      </w:r>
      <w:r w:rsidR="00D45DA2">
        <w:rPr>
          <w:rFonts w:asciiTheme="minorHAnsi" w:hAnsiTheme="minorHAnsi"/>
        </w:rPr>
        <w:t>)</w:t>
      </w:r>
      <w:r w:rsidR="007A5337">
        <w:rPr>
          <w:rFonts w:asciiTheme="minorHAnsi" w:hAnsiTheme="minorHAnsi"/>
        </w:rPr>
        <w:t xml:space="preserve"> is a </w:t>
      </w:r>
      <w:r w:rsidR="00083D58">
        <w:rPr>
          <w:rFonts w:asciiTheme="minorHAnsi" w:hAnsiTheme="minorHAnsi"/>
        </w:rPr>
        <w:t>private organisation</w:t>
      </w:r>
      <w:r w:rsidR="007A5337">
        <w:rPr>
          <w:rFonts w:asciiTheme="minorHAnsi" w:hAnsiTheme="minorHAnsi"/>
        </w:rPr>
        <w:t xml:space="preserve"> of</w:t>
      </w:r>
      <w:r w:rsidRPr="005F5C97">
        <w:rPr>
          <w:rFonts w:asciiTheme="minorHAnsi" w:hAnsiTheme="minorHAnsi"/>
        </w:rPr>
        <w:t xml:space="preserve"> </w:t>
      </w:r>
      <w:r w:rsidR="007A5337">
        <w:rPr>
          <w:rFonts w:asciiTheme="minorHAnsi" w:hAnsiTheme="minorHAnsi"/>
        </w:rPr>
        <w:t xml:space="preserve">higher specialist trained </w:t>
      </w:r>
      <w:r w:rsidR="007A5337" w:rsidRPr="005F5C97">
        <w:rPr>
          <w:rFonts w:asciiTheme="minorHAnsi" w:hAnsiTheme="minorHAnsi"/>
        </w:rPr>
        <w:t xml:space="preserve">consultants </w:t>
      </w:r>
      <w:r w:rsidR="007A5337">
        <w:rPr>
          <w:rFonts w:asciiTheme="minorHAnsi" w:hAnsiTheme="minorHAnsi"/>
        </w:rPr>
        <w:t xml:space="preserve">(Completion of certificate of higher specialist training </w:t>
      </w:r>
      <w:r w:rsidR="00083D58">
        <w:rPr>
          <w:rFonts w:asciiTheme="minorHAnsi" w:hAnsiTheme="minorHAnsi"/>
        </w:rPr>
        <w:t>–</w:t>
      </w:r>
      <w:r w:rsidR="007A5337">
        <w:rPr>
          <w:rFonts w:asciiTheme="minorHAnsi" w:hAnsiTheme="minorHAnsi"/>
        </w:rPr>
        <w:t xml:space="preserve"> CCST</w:t>
      </w:r>
      <w:r w:rsidR="00083D58">
        <w:rPr>
          <w:rFonts w:asciiTheme="minorHAnsi" w:hAnsiTheme="minorHAnsi"/>
        </w:rPr>
        <w:t>/CCT</w:t>
      </w:r>
      <w:r w:rsidR="007A5337">
        <w:rPr>
          <w:rFonts w:asciiTheme="minorHAnsi" w:hAnsiTheme="minorHAnsi"/>
        </w:rPr>
        <w:t>) whose s</w:t>
      </w:r>
      <w:r w:rsidRPr="005F5C97">
        <w:rPr>
          <w:rFonts w:asciiTheme="minorHAnsi" w:hAnsiTheme="minorHAnsi"/>
        </w:rPr>
        <w:t xml:space="preserve">pecialities </w:t>
      </w:r>
      <w:r w:rsidR="007A5337">
        <w:rPr>
          <w:rFonts w:asciiTheme="minorHAnsi" w:hAnsiTheme="minorHAnsi"/>
        </w:rPr>
        <w:t>can be more appropriately delivered</w:t>
      </w:r>
      <w:r w:rsidRPr="005F5C97">
        <w:rPr>
          <w:rFonts w:asciiTheme="minorHAnsi" w:hAnsiTheme="minorHAnsi"/>
        </w:rPr>
        <w:t xml:space="preserve"> in the community</w:t>
      </w:r>
      <w:r w:rsidR="00D45DA2">
        <w:rPr>
          <w:rFonts w:asciiTheme="minorHAnsi" w:hAnsiTheme="minorHAnsi"/>
        </w:rPr>
        <w:t xml:space="preserve"> – (at lower tariff in community premises)</w:t>
      </w:r>
      <w:r w:rsidRPr="005F5C97">
        <w:rPr>
          <w:rFonts w:asciiTheme="minorHAnsi" w:hAnsiTheme="minorHAnsi"/>
        </w:rPr>
        <w:t xml:space="preserve">.  </w:t>
      </w:r>
    </w:p>
    <w:p w14:paraId="7151D8BA" w14:textId="0D96F0FB" w:rsidR="00692765" w:rsidRPr="005F5C97" w:rsidRDefault="00692765" w:rsidP="00692765">
      <w:pPr>
        <w:rPr>
          <w:rFonts w:asciiTheme="minorHAnsi" w:hAnsiTheme="minorHAnsi" w:cs="Arial"/>
          <w:i w:val="0"/>
          <w:sz w:val="24"/>
          <w:szCs w:val="24"/>
          <w:shd w:val="clear" w:color="auto" w:fill="FFFFFF"/>
          <w:lang w:val="en-GB" w:eastAsia="en-GB"/>
        </w:rPr>
      </w:pPr>
      <w:r w:rsidRPr="005F5C97">
        <w:rPr>
          <w:rFonts w:asciiTheme="minorHAnsi" w:hAnsiTheme="minorHAnsi" w:cs="Arial"/>
          <w:i w:val="0"/>
          <w:sz w:val="24"/>
          <w:szCs w:val="24"/>
          <w:shd w:val="clear" w:color="auto" w:fill="FFFFFF"/>
          <w:lang w:val="en-GB" w:eastAsia="en-GB"/>
        </w:rPr>
        <w:t xml:space="preserve">As well as providing services directly to </w:t>
      </w:r>
      <w:r w:rsidR="00DE3AC7">
        <w:rPr>
          <w:rFonts w:asciiTheme="minorHAnsi" w:hAnsiTheme="minorHAnsi" w:cs="Arial"/>
          <w:i w:val="0"/>
          <w:sz w:val="24"/>
          <w:szCs w:val="24"/>
          <w:shd w:val="clear" w:color="auto" w:fill="FFFFFF"/>
          <w:lang w:val="en-GB" w:eastAsia="en-GB"/>
        </w:rPr>
        <w:t xml:space="preserve">GP’s and their </w:t>
      </w:r>
      <w:r w:rsidRPr="005F5C97">
        <w:rPr>
          <w:rFonts w:asciiTheme="minorHAnsi" w:hAnsiTheme="minorHAnsi" w:cs="Arial"/>
          <w:i w:val="0"/>
          <w:sz w:val="24"/>
          <w:szCs w:val="24"/>
          <w:shd w:val="clear" w:color="auto" w:fill="FFFFFF"/>
          <w:lang w:val="en-GB" w:eastAsia="en-GB"/>
        </w:rPr>
        <w:t xml:space="preserve">patients, </w:t>
      </w:r>
      <w:r w:rsidRPr="00D45DA2">
        <w:rPr>
          <w:rFonts w:asciiTheme="minorHAnsi" w:hAnsiTheme="minorHAnsi" w:cs="Arial"/>
          <w:b/>
          <w:i w:val="0"/>
          <w:sz w:val="24"/>
          <w:szCs w:val="24"/>
          <w:shd w:val="clear" w:color="auto" w:fill="FFFFFF"/>
          <w:lang w:val="en-GB" w:eastAsia="en-GB"/>
        </w:rPr>
        <w:t>CP</w:t>
      </w:r>
      <w:r w:rsidRPr="005F5C97">
        <w:rPr>
          <w:rFonts w:asciiTheme="minorHAnsi" w:hAnsiTheme="minorHAnsi" w:cs="Arial"/>
          <w:i w:val="0"/>
          <w:sz w:val="24"/>
          <w:szCs w:val="24"/>
          <w:shd w:val="clear" w:color="auto" w:fill="FFFFFF"/>
          <w:lang w:val="en-GB" w:eastAsia="en-GB"/>
        </w:rPr>
        <w:t xml:space="preserve"> will also offer support to other GPs to </w:t>
      </w:r>
      <w:proofErr w:type="gramStart"/>
      <w:r w:rsidRPr="005F5C97">
        <w:rPr>
          <w:rFonts w:asciiTheme="minorHAnsi" w:hAnsiTheme="minorHAnsi" w:cs="Arial"/>
          <w:i w:val="0"/>
          <w:sz w:val="24"/>
          <w:szCs w:val="24"/>
          <w:shd w:val="clear" w:color="auto" w:fill="FFFFFF"/>
          <w:lang w:val="en-GB" w:eastAsia="en-GB"/>
        </w:rPr>
        <w:t>include:</w:t>
      </w:r>
      <w:proofErr w:type="gramEnd"/>
      <w:r w:rsidRPr="005F5C97">
        <w:rPr>
          <w:rFonts w:asciiTheme="minorHAnsi" w:hAnsiTheme="minorHAnsi" w:cs="Arial"/>
          <w:i w:val="0"/>
          <w:sz w:val="24"/>
          <w:szCs w:val="24"/>
          <w:shd w:val="clear" w:color="auto" w:fill="FFFFFF"/>
          <w:lang w:val="en-GB" w:eastAsia="en-GB"/>
        </w:rPr>
        <w:t xml:space="preserve"> teaching, training, networking, audit, standard setting, education to GPs, administrative infrastructure and liaison with secondary care colleagues. This will all contribute to enhancing patient e</w:t>
      </w:r>
      <w:r w:rsidR="00083D58">
        <w:rPr>
          <w:rFonts w:asciiTheme="minorHAnsi" w:hAnsiTheme="minorHAnsi" w:cs="Arial"/>
          <w:i w:val="0"/>
          <w:sz w:val="24"/>
          <w:szCs w:val="24"/>
          <w:shd w:val="clear" w:color="auto" w:fill="FFFFFF"/>
          <w:lang w:val="en-GB" w:eastAsia="en-GB"/>
        </w:rPr>
        <w:t>xperience in Yorkshire,</w:t>
      </w:r>
      <w:r w:rsidRPr="005F5C97">
        <w:rPr>
          <w:rFonts w:asciiTheme="minorHAnsi" w:hAnsiTheme="minorHAnsi" w:cs="Arial"/>
          <w:i w:val="0"/>
          <w:sz w:val="24"/>
          <w:szCs w:val="24"/>
          <w:shd w:val="clear" w:color="auto" w:fill="FFFFFF"/>
          <w:lang w:val="en-GB" w:eastAsia="en-GB"/>
        </w:rPr>
        <w:t xml:space="preserve"> Lincolnshire </w:t>
      </w:r>
      <w:r w:rsidR="00083D58">
        <w:rPr>
          <w:rFonts w:asciiTheme="minorHAnsi" w:hAnsiTheme="minorHAnsi" w:cs="Arial"/>
          <w:i w:val="0"/>
          <w:sz w:val="24"/>
          <w:szCs w:val="24"/>
          <w:shd w:val="clear" w:color="auto" w:fill="FFFFFF"/>
          <w:lang w:val="en-GB" w:eastAsia="en-GB"/>
        </w:rPr>
        <w:t xml:space="preserve">and Nottinghamshire </w:t>
      </w:r>
      <w:r w:rsidRPr="005F5C97">
        <w:rPr>
          <w:rFonts w:asciiTheme="minorHAnsi" w:hAnsiTheme="minorHAnsi" w:cs="Arial"/>
          <w:i w:val="0"/>
          <w:sz w:val="24"/>
          <w:szCs w:val="24"/>
          <w:shd w:val="clear" w:color="auto" w:fill="FFFFFF"/>
          <w:lang w:val="en-GB" w:eastAsia="en-GB"/>
        </w:rPr>
        <w:t xml:space="preserve">with significant savings </w:t>
      </w:r>
      <w:r w:rsidR="007A5337">
        <w:rPr>
          <w:rFonts w:asciiTheme="minorHAnsi" w:hAnsiTheme="minorHAnsi" w:cs="Arial"/>
          <w:i w:val="0"/>
          <w:sz w:val="24"/>
          <w:szCs w:val="24"/>
          <w:shd w:val="clear" w:color="auto" w:fill="FFFFFF"/>
          <w:lang w:val="en-GB" w:eastAsia="en-GB"/>
        </w:rPr>
        <w:t>against unnecessary</w:t>
      </w:r>
      <w:r w:rsidRPr="005F5C97">
        <w:rPr>
          <w:rFonts w:asciiTheme="minorHAnsi" w:hAnsiTheme="minorHAnsi" w:cs="Arial"/>
          <w:i w:val="0"/>
          <w:sz w:val="24"/>
          <w:szCs w:val="24"/>
          <w:shd w:val="clear" w:color="auto" w:fill="FFFFFF"/>
          <w:lang w:val="en-GB" w:eastAsia="en-GB"/>
        </w:rPr>
        <w:t xml:space="preserve"> </w:t>
      </w:r>
      <w:r w:rsidR="00A46680" w:rsidRPr="005F5C97">
        <w:rPr>
          <w:rFonts w:asciiTheme="minorHAnsi" w:hAnsiTheme="minorHAnsi" w:cs="Arial"/>
          <w:i w:val="0"/>
          <w:sz w:val="24"/>
          <w:szCs w:val="24"/>
          <w:shd w:val="clear" w:color="auto" w:fill="FFFFFF"/>
          <w:lang w:val="en-GB" w:eastAsia="en-GB"/>
        </w:rPr>
        <w:t>hospital-based</w:t>
      </w:r>
      <w:r w:rsidRPr="005F5C97">
        <w:rPr>
          <w:rFonts w:asciiTheme="minorHAnsi" w:hAnsiTheme="minorHAnsi" w:cs="Arial"/>
          <w:i w:val="0"/>
          <w:sz w:val="24"/>
          <w:szCs w:val="24"/>
          <w:shd w:val="clear" w:color="auto" w:fill="FFFFFF"/>
          <w:lang w:val="en-GB" w:eastAsia="en-GB"/>
        </w:rPr>
        <w:t xml:space="preserve"> activity and patient transport costs.</w:t>
      </w:r>
    </w:p>
    <w:p w14:paraId="20196489" w14:textId="77777777" w:rsidR="00692765" w:rsidRPr="005F5C97" w:rsidRDefault="00692765" w:rsidP="00692765">
      <w:pPr>
        <w:rPr>
          <w:rFonts w:asciiTheme="minorHAnsi" w:hAnsiTheme="minorHAnsi"/>
          <w:i w:val="0"/>
          <w:sz w:val="24"/>
          <w:szCs w:val="24"/>
          <w:lang w:val="en-GB" w:eastAsia="en-GB"/>
        </w:rPr>
      </w:pPr>
    </w:p>
    <w:p w14:paraId="428CB6F2" w14:textId="1C792C29" w:rsidR="00083D58" w:rsidRPr="00DE3AC7" w:rsidRDefault="00D45DA2" w:rsidP="00DE3AC7">
      <w:pPr>
        <w:rPr>
          <w:rFonts w:asciiTheme="minorHAnsi" w:hAnsiTheme="minorHAnsi"/>
          <w:i w:val="0"/>
          <w:sz w:val="24"/>
          <w:szCs w:val="24"/>
          <w:lang w:val="en-GB" w:eastAsia="en-GB"/>
        </w:rPr>
      </w:pPr>
      <w:r>
        <w:rPr>
          <w:rFonts w:asciiTheme="minorHAnsi" w:hAnsiTheme="minorHAnsi"/>
          <w:i w:val="0"/>
          <w:sz w:val="24"/>
          <w:szCs w:val="24"/>
          <w:lang w:val="en-GB" w:eastAsia="en-GB"/>
        </w:rPr>
        <w:t>General practitioners</w:t>
      </w:r>
      <w:r w:rsidR="00DF2247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 specialise in primary care, but on occasion need a specialist opinion for their patients for diagnosis and management of their patients. </w:t>
      </w:r>
      <w:r w:rsidR="00887303">
        <w:rPr>
          <w:rFonts w:asciiTheme="minorHAnsi" w:hAnsiTheme="minorHAnsi"/>
          <w:i w:val="0"/>
          <w:sz w:val="24"/>
          <w:szCs w:val="24"/>
          <w:lang w:val="en-GB" w:eastAsia="en-GB"/>
        </w:rPr>
        <w:t>Clinical partnership aims</w:t>
      </w:r>
      <w:r w:rsidR="00B8632E" w:rsidRPr="005F5C97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 to </w:t>
      </w:r>
      <w:r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support general practitioners with the earliest specialist opinion </w:t>
      </w:r>
      <w:r w:rsidR="00DF2247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to </w:t>
      </w:r>
      <w:r w:rsidR="00B8632E" w:rsidRPr="005F5C97">
        <w:rPr>
          <w:rFonts w:asciiTheme="minorHAnsi" w:hAnsiTheme="minorHAnsi"/>
          <w:i w:val="0"/>
          <w:sz w:val="24"/>
          <w:szCs w:val="24"/>
          <w:lang w:val="en-GB" w:eastAsia="en-GB"/>
        </w:rPr>
        <w:t>deliver streamlined,</w:t>
      </w:r>
      <w:r w:rsidR="00527F23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 </w:t>
      </w:r>
      <w:r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high quality specialist </w:t>
      </w:r>
      <w:r w:rsidR="00B8632E" w:rsidRPr="005F5C97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accessible services to patients, where it is most convenient to them, with the lowest waiting times, by maximising our operational efficiency and productivity and redesigning service provision </w:t>
      </w:r>
      <w:r>
        <w:rPr>
          <w:rFonts w:asciiTheme="minorHAnsi" w:hAnsiTheme="minorHAnsi"/>
          <w:i w:val="0"/>
          <w:sz w:val="24"/>
          <w:szCs w:val="24"/>
          <w:lang w:val="en-GB" w:eastAsia="en-GB"/>
        </w:rPr>
        <w:t>to embrace technology including</w:t>
      </w:r>
      <w:r w:rsidR="00B8632E" w:rsidRPr="005F5C97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 telemedicine.</w:t>
      </w:r>
    </w:p>
    <w:p w14:paraId="67FA84CA" w14:textId="407423C3" w:rsidR="000B6361" w:rsidRPr="00083D58" w:rsidRDefault="000B6361" w:rsidP="000B6361">
      <w:pPr>
        <w:shd w:val="clear" w:color="auto" w:fill="FFFFFF"/>
        <w:spacing w:before="150" w:after="270" w:line="450" w:lineRule="atLeast"/>
        <w:outlineLvl w:val="1"/>
        <w:rPr>
          <w:rFonts w:asciiTheme="minorHAnsi" w:hAnsiTheme="minorHAnsi"/>
          <w:b/>
          <w:bCs/>
          <w:i w:val="0"/>
          <w:color w:val="42AC85"/>
          <w:sz w:val="24"/>
          <w:szCs w:val="24"/>
          <w:lang w:val="en-GB" w:eastAsia="en-GB"/>
        </w:rPr>
      </w:pPr>
      <w:r w:rsidRPr="00083D58">
        <w:rPr>
          <w:rFonts w:asciiTheme="minorHAnsi" w:hAnsiTheme="minorHAnsi"/>
          <w:b/>
          <w:bCs/>
          <w:i w:val="0"/>
          <w:color w:val="42AC85"/>
          <w:sz w:val="24"/>
          <w:szCs w:val="24"/>
          <w:lang w:val="en-GB" w:eastAsia="en-GB"/>
        </w:rPr>
        <w:t>Our aims and objectives</w:t>
      </w:r>
    </w:p>
    <w:p w14:paraId="0833A5AA" w14:textId="77777777" w:rsidR="00DF2247" w:rsidRDefault="00DF2247" w:rsidP="00D45DA2">
      <w:pPr>
        <w:pStyle w:val="ListParagraph"/>
        <w:numPr>
          <w:ilvl w:val="0"/>
          <w:numId w:val="3"/>
        </w:num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To deliver a consultant owned and led service in community settings with relationships and care pathways to secondary care available when </w:t>
      </w:r>
      <w:proofErr w:type="gramStart"/>
      <w:r>
        <w:rPr>
          <w:rFonts w:asciiTheme="minorHAnsi" w:hAnsiTheme="minorHAnsi"/>
          <w:i w:val="0"/>
          <w:sz w:val="24"/>
          <w:szCs w:val="24"/>
          <w:lang w:val="en-GB" w:eastAsia="en-GB"/>
        </w:rPr>
        <w:t>needed</w:t>
      </w:r>
      <w:proofErr w:type="gramEnd"/>
    </w:p>
    <w:p w14:paraId="10C533F8" w14:textId="406726ED" w:rsidR="000B6361" w:rsidRPr="00D45DA2" w:rsidRDefault="000B6361" w:rsidP="00D45DA2">
      <w:pPr>
        <w:pStyle w:val="ListParagraph"/>
        <w:numPr>
          <w:ilvl w:val="0"/>
          <w:numId w:val="3"/>
        </w:num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 w:rsidRPr="00D45DA2">
        <w:rPr>
          <w:rFonts w:asciiTheme="minorHAnsi" w:hAnsiTheme="minorHAnsi"/>
          <w:i w:val="0"/>
          <w:sz w:val="24"/>
          <w:szCs w:val="24"/>
          <w:lang w:val="en-GB" w:eastAsia="en-GB"/>
        </w:rPr>
        <w:t>To ensure a consistently high standard of care and to provide treatment that is appropriate at all times.</w:t>
      </w:r>
    </w:p>
    <w:p w14:paraId="5F33FAB4" w14:textId="3D3FC5D4" w:rsidR="00D45DA2" w:rsidRPr="00D45DA2" w:rsidRDefault="000B6361" w:rsidP="00D45DA2">
      <w:pPr>
        <w:pStyle w:val="ListParagraph"/>
        <w:numPr>
          <w:ilvl w:val="0"/>
          <w:numId w:val="3"/>
        </w:num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 w:rsidRPr="00D45DA2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To </w:t>
      </w:r>
      <w:r w:rsidR="00D45DA2" w:rsidRPr="00D45DA2">
        <w:rPr>
          <w:rFonts w:asciiTheme="minorHAnsi" w:hAnsiTheme="minorHAnsi"/>
          <w:i w:val="0"/>
          <w:sz w:val="24"/>
          <w:szCs w:val="24"/>
          <w:lang w:val="en-GB" w:eastAsia="en-GB"/>
        </w:rPr>
        <w:t>deliver a high quality specialist diagnosis at the earliest point in the treatment path</w:t>
      </w:r>
      <w:r w:rsidR="00D45DA2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 to support general practitioners in managing their patients</w:t>
      </w:r>
    </w:p>
    <w:p w14:paraId="78676ADC" w14:textId="61D80A4B" w:rsidR="000B6361" w:rsidRPr="00D45DA2" w:rsidRDefault="00DF2247" w:rsidP="00D45DA2">
      <w:pPr>
        <w:pStyle w:val="ListParagraph"/>
        <w:numPr>
          <w:ilvl w:val="0"/>
          <w:numId w:val="3"/>
        </w:num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>
        <w:rPr>
          <w:rFonts w:asciiTheme="minorHAnsi" w:hAnsiTheme="minorHAnsi"/>
          <w:i w:val="0"/>
          <w:sz w:val="24"/>
          <w:szCs w:val="24"/>
          <w:lang w:val="en-GB" w:eastAsia="en-GB"/>
        </w:rPr>
        <w:t>To r</w:t>
      </w:r>
      <w:r w:rsidR="000B6361" w:rsidRPr="00D45DA2">
        <w:rPr>
          <w:rFonts w:asciiTheme="minorHAnsi" w:hAnsiTheme="minorHAnsi"/>
          <w:i w:val="0"/>
          <w:sz w:val="24"/>
          <w:szCs w:val="24"/>
          <w:lang w:val="en-GB" w:eastAsia="en-GB"/>
        </w:rPr>
        <w:t>educe waiting times for patients</w:t>
      </w:r>
      <w:r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 for a specialist opinion</w:t>
      </w:r>
      <w:r w:rsidR="000B6361" w:rsidRPr="00D45DA2">
        <w:rPr>
          <w:rFonts w:asciiTheme="minorHAnsi" w:hAnsiTheme="minorHAnsi"/>
          <w:i w:val="0"/>
          <w:sz w:val="24"/>
          <w:szCs w:val="24"/>
          <w:lang w:val="en-GB" w:eastAsia="en-GB"/>
        </w:rPr>
        <w:t>.</w:t>
      </w:r>
    </w:p>
    <w:p w14:paraId="327B7BD9" w14:textId="0CBA8D22" w:rsidR="000B6361" w:rsidRPr="00D45DA2" w:rsidRDefault="000B6361" w:rsidP="00D45DA2">
      <w:pPr>
        <w:pStyle w:val="ListParagraph"/>
        <w:numPr>
          <w:ilvl w:val="0"/>
          <w:numId w:val="3"/>
        </w:num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 w:rsidRPr="00D45DA2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To </w:t>
      </w:r>
      <w:r w:rsidR="00DF2247">
        <w:rPr>
          <w:rFonts w:asciiTheme="minorHAnsi" w:hAnsiTheme="minorHAnsi"/>
          <w:i w:val="0"/>
          <w:sz w:val="24"/>
          <w:szCs w:val="24"/>
          <w:lang w:val="en-GB" w:eastAsia="en-GB"/>
        </w:rPr>
        <w:t>deliver a teleconsultation for all patients as a first step in the patient pathway</w:t>
      </w:r>
      <w:r w:rsidR="008A3087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 to </w:t>
      </w:r>
      <w:r w:rsidRPr="00D45DA2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reduce travel time for patients </w:t>
      </w:r>
      <w:r w:rsidR="00385954" w:rsidRPr="00D45DA2">
        <w:rPr>
          <w:rFonts w:asciiTheme="minorHAnsi" w:hAnsiTheme="minorHAnsi"/>
          <w:i w:val="0"/>
          <w:sz w:val="24"/>
          <w:szCs w:val="24"/>
          <w:lang w:val="en-GB" w:eastAsia="en-GB"/>
        </w:rPr>
        <w:t>(through our tele-consulting as 1</w:t>
      </w:r>
      <w:r w:rsidR="00385954" w:rsidRPr="00D45DA2">
        <w:rPr>
          <w:rFonts w:asciiTheme="minorHAnsi" w:hAnsiTheme="minorHAnsi"/>
          <w:i w:val="0"/>
          <w:sz w:val="24"/>
          <w:szCs w:val="24"/>
          <w:vertAlign w:val="superscript"/>
          <w:lang w:val="en-GB" w:eastAsia="en-GB"/>
        </w:rPr>
        <w:t>st</w:t>
      </w:r>
      <w:r w:rsidR="00385954" w:rsidRPr="00D45DA2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 consultation</w:t>
      </w:r>
      <w:r w:rsidR="00DF2247">
        <w:rPr>
          <w:rFonts w:asciiTheme="minorHAnsi" w:hAnsiTheme="minorHAnsi"/>
          <w:i w:val="0"/>
          <w:sz w:val="24"/>
          <w:szCs w:val="24"/>
          <w:lang w:val="en-GB" w:eastAsia="en-GB"/>
        </w:rPr>
        <w:t>.</w:t>
      </w:r>
      <w:r w:rsidR="008A3087">
        <w:rPr>
          <w:rFonts w:asciiTheme="minorHAnsi" w:hAnsiTheme="minorHAnsi"/>
          <w:i w:val="0"/>
          <w:sz w:val="24"/>
          <w:szCs w:val="24"/>
          <w:lang w:val="en-GB" w:eastAsia="en-GB"/>
        </w:rPr>
        <w:t>)</w:t>
      </w:r>
    </w:p>
    <w:p w14:paraId="464B0C79" w14:textId="2A0ECC19" w:rsidR="000B6361" w:rsidRPr="00D45DA2" w:rsidRDefault="000B6361" w:rsidP="00D45DA2">
      <w:pPr>
        <w:pStyle w:val="ListParagraph"/>
        <w:numPr>
          <w:ilvl w:val="0"/>
          <w:numId w:val="3"/>
        </w:num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 w:rsidRPr="00D45DA2">
        <w:rPr>
          <w:rFonts w:asciiTheme="minorHAnsi" w:hAnsiTheme="minorHAnsi"/>
          <w:i w:val="0"/>
          <w:sz w:val="24"/>
          <w:szCs w:val="24"/>
          <w:lang w:val="en-GB" w:eastAsia="en-GB"/>
        </w:rPr>
        <w:t>To deliver services that meet the needs of the local community and are in line with the vision of commissioners</w:t>
      </w:r>
    </w:p>
    <w:p w14:paraId="482A533A" w14:textId="0C20ACB5" w:rsidR="000B6361" w:rsidRPr="00D45DA2" w:rsidRDefault="000B6361" w:rsidP="00D45DA2">
      <w:pPr>
        <w:pStyle w:val="ListParagraph"/>
        <w:numPr>
          <w:ilvl w:val="0"/>
          <w:numId w:val="3"/>
        </w:num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 w:rsidRPr="00D45DA2">
        <w:rPr>
          <w:rFonts w:asciiTheme="minorHAnsi" w:hAnsiTheme="minorHAnsi"/>
          <w:i w:val="0"/>
          <w:sz w:val="24"/>
          <w:szCs w:val="24"/>
          <w:lang w:val="en-GB" w:eastAsia="en-GB"/>
        </w:rPr>
        <w:t>To continuously invest in training, technology and facilities which support our aims</w:t>
      </w:r>
    </w:p>
    <w:p w14:paraId="1AC7A6AC" w14:textId="24420978" w:rsidR="000B6361" w:rsidRDefault="000B6361" w:rsidP="00D45DA2">
      <w:pPr>
        <w:pStyle w:val="ListParagraph"/>
        <w:numPr>
          <w:ilvl w:val="0"/>
          <w:numId w:val="3"/>
        </w:num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 w:rsidRPr="00D45DA2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To implement and monitor sound financial methodologies and practices which ensure the </w:t>
      </w:r>
      <w:r w:rsidR="00A46680" w:rsidRPr="00D45DA2">
        <w:rPr>
          <w:rFonts w:asciiTheme="minorHAnsi" w:hAnsiTheme="minorHAnsi"/>
          <w:i w:val="0"/>
          <w:sz w:val="24"/>
          <w:szCs w:val="24"/>
          <w:lang w:val="en-GB" w:eastAsia="en-GB"/>
        </w:rPr>
        <w:t>long-term</w:t>
      </w:r>
      <w:r w:rsidRPr="00D45DA2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 success of the </w:t>
      </w:r>
      <w:proofErr w:type="gramStart"/>
      <w:r w:rsidRPr="00D45DA2">
        <w:rPr>
          <w:rFonts w:asciiTheme="minorHAnsi" w:hAnsiTheme="minorHAnsi"/>
          <w:i w:val="0"/>
          <w:sz w:val="24"/>
          <w:szCs w:val="24"/>
          <w:lang w:val="en-GB" w:eastAsia="en-GB"/>
        </w:rPr>
        <w:t>business</w:t>
      </w:r>
      <w:proofErr w:type="gramEnd"/>
    </w:p>
    <w:p w14:paraId="5285BB3D" w14:textId="77777777" w:rsidR="00B17198" w:rsidRPr="00B17198" w:rsidRDefault="00B17198" w:rsidP="00B17198">
      <w:p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</w:p>
    <w:p w14:paraId="447599BB" w14:textId="77777777" w:rsidR="00B17198" w:rsidRDefault="00083D58" w:rsidP="00083D58">
      <w:pPr>
        <w:shd w:val="clear" w:color="auto" w:fill="FFFFFF"/>
        <w:spacing w:after="270" w:line="300" w:lineRule="atLeast"/>
        <w:rPr>
          <w:rFonts w:asciiTheme="minorHAnsi" w:hAnsiTheme="minorHAnsi"/>
          <w:b/>
          <w:i w:val="0"/>
          <w:color w:val="42AC85"/>
          <w:sz w:val="24"/>
          <w:szCs w:val="24"/>
          <w:lang w:val="en-GB" w:eastAsia="en-GB"/>
        </w:rPr>
      </w:pPr>
      <w:r w:rsidRPr="00083D58">
        <w:rPr>
          <w:rFonts w:asciiTheme="minorHAnsi" w:hAnsiTheme="minorHAnsi"/>
          <w:b/>
          <w:i w:val="0"/>
          <w:color w:val="42AC85"/>
          <w:sz w:val="24"/>
          <w:szCs w:val="24"/>
          <w:lang w:val="en-GB" w:eastAsia="en-GB"/>
        </w:rPr>
        <w:lastRenderedPageBreak/>
        <w:t>Scope of Clinical Services Provided by Clinical Partnership</w:t>
      </w:r>
    </w:p>
    <w:p w14:paraId="107518EC" w14:textId="6F950F37" w:rsidR="00083D58" w:rsidRPr="00B17198" w:rsidRDefault="00083D58" w:rsidP="00083D58">
      <w:pPr>
        <w:shd w:val="clear" w:color="auto" w:fill="FFFFFF"/>
        <w:spacing w:after="270" w:line="300" w:lineRule="atLeast"/>
        <w:rPr>
          <w:rFonts w:asciiTheme="minorHAnsi" w:hAnsiTheme="minorHAnsi"/>
          <w:b/>
          <w:i w:val="0"/>
          <w:color w:val="42AC85"/>
          <w:sz w:val="24"/>
          <w:szCs w:val="24"/>
          <w:lang w:val="en-GB" w:eastAsia="en-GB"/>
        </w:rPr>
      </w:pPr>
      <w:r>
        <w:rPr>
          <w:rFonts w:asciiTheme="minorHAnsi" w:hAnsiTheme="minorHAnsi"/>
          <w:i w:val="0"/>
          <w:sz w:val="24"/>
          <w:szCs w:val="24"/>
          <w:lang w:val="en-GB" w:eastAsia="en-GB"/>
        </w:rPr>
        <w:t>Clinical services are restricted to the following four categories:</w:t>
      </w:r>
    </w:p>
    <w:p w14:paraId="651D89C3" w14:textId="52CB5CCC" w:rsidR="00083D58" w:rsidRPr="00083D58" w:rsidRDefault="00083D58" w:rsidP="00083D58">
      <w:pPr>
        <w:pStyle w:val="ListParagraph"/>
        <w:numPr>
          <w:ilvl w:val="0"/>
          <w:numId w:val="4"/>
        </w:num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 w:rsidRPr="00083D58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Treatment of a disease, disorder and injury </w:t>
      </w:r>
    </w:p>
    <w:p w14:paraId="5EB3E715" w14:textId="243092A4" w:rsidR="00083D58" w:rsidRPr="00083D58" w:rsidRDefault="00083D58" w:rsidP="00083D58">
      <w:pPr>
        <w:pStyle w:val="ListParagraph"/>
        <w:numPr>
          <w:ilvl w:val="0"/>
          <w:numId w:val="4"/>
        </w:num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 w:rsidRPr="00083D58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Diagnostic and screening services </w:t>
      </w:r>
    </w:p>
    <w:p w14:paraId="18146D64" w14:textId="3BA56C9F" w:rsidR="00D33D52" w:rsidRPr="00D33D52" w:rsidRDefault="00083D58" w:rsidP="00083D58">
      <w:p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All services provided on an outpatient basis with no </w:t>
      </w:r>
      <w:r w:rsidR="00D33D52">
        <w:rPr>
          <w:rFonts w:asciiTheme="minorHAnsi" w:hAnsiTheme="minorHAnsi"/>
          <w:i w:val="0"/>
          <w:sz w:val="24"/>
          <w:szCs w:val="24"/>
          <w:lang w:val="en-GB" w:eastAsia="en-GB"/>
        </w:rPr>
        <w:t>inpatient</w:t>
      </w:r>
      <w:r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 beds and surgical procedures</w:t>
      </w:r>
      <w:r w:rsidR="00B17198">
        <w:rPr>
          <w:rFonts w:asciiTheme="minorHAnsi" w:hAnsiTheme="minorHAnsi"/>
          <w:i w:val="0"/>
          <w:sz w:val="24"/>
          <w:szCs w:val="24"/>
          <w:lang w:val="en-GB" w:eastAsia="en-GB"/>
        </w:rPr>
        <w:t>.</w:t>
      </w:r>
      <w:r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 </w:t>
      </w:r>
    </w:p>
    <w:p w14:paraId="4F260163" w14:textId="1456EF38" w:rsidR="00D33D52" w:rsidRPr="00407FFA" w:rsidRDefault="00D33D52" w:rsidP="00083D58">
      <w:pPr>
        <w:shd w:val="clear" w:color="auto" w:fill="FFFFFF"/>
        <w:spacing w:after="270" w:line="300" w:lineRule="atLeast"/>
        <w:rPr>
          <w:rFonts w:asciiTheme="minorHAnsi" w:hAnsiTheme="minorHAnsi"/>
          <w:b/>
          <w:bCs/>
          <w:i w:val="0"/>
          <w:color w:val="42AC85"/>
          <w:sz w:val="24"/>
          <w:szCs w:val="24"/>
          <w:lang w:val="en-GB" w:eastAsia="en-GB"/>
        </w:rPr>
      </w:pPr>
      <w:r w:rsidRPr="00407FFA">
        <w:rPr>
          <w:rFonts w:asciiTheme="minorHAnsi" w:hAnsiTheme="minorHAnsi"/>
          <w:b/>
          <w:bCs/>
          <w:i w:val="0"/>
          <w:color w:val="42AC85"/>
          <w:sz w:val="24"/>
          <w:szCs w:val="24"/>
          <w:lang w:val="en-GB" w:eastAsia="en-GB"/>
        </w:rPr>
        <w:t>Triage and Referral Management</w:t>
      </w:r>
    </w:p>
    <w:p w14:paraId="4F6D5944" w14:textId="39B31617" w:rsidR="00D33D52" w:rsidRDefault="00D33D52" w:rsidP="00083D58">
      <w:p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>
        <w:rPr>
          <w:rFonts w:asciiTheme="minorHAnsi" w:hAnsiTheme="minorHAnsi"/>
          <w:i w:val="0"/>
          <w:sz w:val="24"/>
          <w:szCs w:val="24"/>
          <w:lang w:val="en-GB" w:eastAsia="en-GB"/>
        </w:rPr>
        <w:t>Patients are referred to the service by General Practitioners via our telemedicine</w:t>
      </w:r>
      <w:r w:rsidR="00CD1DD2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 platform </w:t>
      </w:r>
      <w:r w:rsidR="00B17198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Ozone Health’s </w:t>
      </w:r>
      <w:r w:rsidR="00CD1DD2">
        <w:rPr>
          <w:rFonts w:asciiTheme="minorHAnsi" w:hAnsiTheme="minorHAnsi"/>
          <w:i w:val="0"/>
          <w:sz w:val="24"/>
          <w:szCs w:val="24"/>
          <w:lang w:val="en-GB" w:eastAsia="en-GB"/>
        </w:rPr>
        <w:t>World Health Net</w:t>
      </w:r>
      <w:r w:rsidR="00B17198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. </w:t>
      </w:r>
      <w:r>
        <w:rPr>
          <w:rFonts w:asciiTheme="minorHAnsi" w:hAnsiTheme="minorHAnsi"/>
          <w:i w:val="0"/>
          <w:sz w:val="24"/>
          <w:szCs w:val="24"/>
          <w:lang w:val="en-GB" w:eastAsia="en-GB"/>
        </w:rPr>
        <w:t>All referrals are screened by specialist clinical team to determine whether they are appropriate for the clinical service.</w:t>
      </w:r>
    </w:p>
    <w:p w14:paraId="6F87B7C8" w14:textId="531F7724" w:rsidR="00D33D52" w:rsidRDefault="00D33D52" w:rsidP="00083D58">
      <w:p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Where possible the referrals will be diagnosed or diagnosed and treated in primary care where possible. </w:t>
      </w:r>
      <w:r w:rsidR="00B17198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Where a face-to-face appointment is more appropriate an onward referral to secondary care or community services is made by our service via </w:t>
      </w:r>
      <w:proofErr w:type="spellStart"/>
      <w:r w:rsidR="00B17198">
        <w:rPr>
          <w:rFonts w:asciiTheme="minorHAnsi" w:hAnsiTheme="minorHAnsi"/>
          <w:i w:val="0"/>
          <w:sz w:val="24"/>
          <w:szCs w:val="24"/>
          <w:lang w:val="en-GB" w:eastAsia="en-GB"/>
        </w:rPr>
        <w:t>eRS</w:t>
      </w:r>
      <w:proofErr w:type="spellEnd"/>
      <w:r w:rsidR="00B17198"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 on behalf of primary care. Full visibility is available to our service and to the referring primary care of all referrals into the service and onward via </w:t>
      </w:r>
      <w:proofErr w:type="spellStart"/>
      <w:r w:rsidR="00B17198">
        <w:rPr>
          <w:rFonts w:asciiTheme="minorHAnsi" w:hAnsiTheme="minorHAnsi"/>
          <w:i w:val="0"/>
          <w:sz w:val="24"/>
          <w:szCs w:val="24"/>
          <w:lang w:val="en-GB" w:eastAsia="en-GB"/>
        </w:rPr>
        <w:t>eRS</w:t>
      </w:r>
      <w:proofErr w:type="spellEnd"/>
      <w:r w:rsidR="00B17198">
        <w:rPr>
          <w:rFonts w:asciiTheme="minorHAnsi" w:hAnsiTheme="minorHAnsi"/>
          <w:i w:val="0"/>
          <w:sz w:val="24"/>
          <w:szCs w:val="24"/>
          <w:lang w:val="en-GB" w:eastAsia="en-GB"/>
        </w:rPr>
        <w:t>.</w:t>
      </w:r>
    </w:p>
    <w:p w14:paraId="45A72531" w14:textId="688F8272" w:rsidR="00BD2677" w:rsidRDefault="00BD2677" w:rsidP="00083D58">
      <w:p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 w:rsidRPr="00BD2677">
        <w:rPr>
          <w:rFonts w:asciiTheme="minorHAnsi" w:hAnsiTheme="minorHAnsi"/>
          <w:b/>
          <w:i w:val="0"/>
          <w:color w:val="42AC85"/>
          <w:sz w:val="24"/>
          <w:szCs w:val="24"/>
          <w:lang w:val="en-GB" w:eastAsia="en-GB"/>
        </w:rPr>
        <w:t>Diagnostic and Screening Tests</w:t>
      </w:r>
      <w:r>
        <w:rPr>
          <w:rFonts w:asciiTheme="minorHAnsi" w:hAnsiTheme="minorHAnsi"/>
          <w:i w:val="0"/>
          <w:sz w:val="24"/>
          <w:szCs w:val="24"/>
          <w:lang w:val="en-GB" w:eastAsia="en-GB"/>
        </w:rPr>
        <w:tab/>
      </w:r>
    </w:p>
    <w:p w14:paraId="648C323E" w14:textId="5A45EBA0" w:rsidR="00BD2677" w:rsidRDefault="00BD2677" w:rsidP="00083D58">
      <w:p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>
        <w:rPr>
          <w:rFonts w:asciiTheme="minorHAnsi" w:hAnsiTheme="minorHAnsi"/>
          <w:i w:val="0"/>
          <w:sz w:val="24"/>
          <w:szCs w:val="24"/>
          <w:lang w:val="en-GB" w:eastAsia="en-GB"/>
        </w:rPr>
        <w:t>As part of the clinical service, healthcare staff may provide a range of diagnostic tests including blood tests, audiograms, skin scrapings for fungal and mycology/bacteriology, and skin biopsies for histopathological investigation. Cancer diagnoses are discussed by local cancer MDT team.</w:t>
      </w:r>
    </w:p>
    <w:p w14:paraId="386BC6FB" w14:textId="0C494575" w:rsidR="00D33D52" w:rsidRPr="00E8687A" w:rsidRDefault="00E8687A" w:rsidP="00083D58">
      <w:pPr>
        <w:shd w:val="clear" w:color="auto" w:fill="FFFFFF"/>
        <w:spacing w:after="270" w:line="300" w:lineRule="atLeast"/>
        <w:rPr>
          <w:rFonts w:asciiTheme="minorHAnsi" w:hAnsiTheme="minorHAnsi"/>
          <w:b/>
          <w:i w:val="0"/>
          <w:color w:val="42AC85"/>
          <w:sz w:val="24"/>
          <w:szCs w:val="24"/>
          <w:lang w:val="en-GB" w:eastAsia="en-GB"/>
        </w:rPr>
      </w:pPr>
      <w:r w:rsidRPr="00E8687A">
        <w:rPr>
          <w:rFonts w:asciiTheme="minorHAnsi" w:hAnsiTheme="minorHAnsi"/>
          <w:b/>
          <w:i w:val="0"/>
          <w:color w:val="42AC85"/>
          <w:sz w:val="24"/>
          <w:szCs w:val="24"/>
          <w:lang w:val="en-GB" w:eastAsia="en-GB"/>
        </w:rPr>
        <w:t>Complaints Procedure</w:t>
      </w:r>
    </w:p>
    <w:p w14:paraId="71FA41BD" w14:textId="3577BB68" w:rsidR="00E8687A" w:rsidRDefault="00E8687A" w:rsidP="00083D58">
      <w:p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CP takes complaints seriously and is dedicated to providing a high-quality service. The complaint policy is available for all patients on our website. Complaints are manged by the Information Assurance </w:t>
      </w:r>
      <w:r w:rsidR="00375612">
        <w:rPr>
          <w:rFonts w:asciiTheme="minorHAnsi" w:hAnsiTheme="minorHAnsi"/>
          <w:i w:val="0"/>
          <w:sz w:val="24"/>
          <w:szCs w:val="24"/>
          <w:lang w:val="en-GB" w:eastAsia="en-GB"/>
        </w:rPr>
        <w:t>team.</w:t>
      </w:r>
    </w:p>
    <w:p w14:paraId="25424ECC" w14:textId="5BA38060" w:rsidR="00D34A47" w:rsidRDefault="00E8687A" w:rsidP="00083D58">
      <w:p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>
        <w:rPr>
          <w:rFonts w:asciiTheme="minorHAnsi" w:hAnsiTheme="minorHAnsi"/>
          <w:i w:val="0"/>
          <w:sz w:val="24"/>
          <w:szCs w:val="24"/>
          <w:lang w:val="en-GB" w:eastAsia="en-GB"/>
        </w:rPr>
        <w:t>All verbal and written complaints are immediately reported to the responsible Manager(s). They are a</w:t>
      </w:r>
      <w:r w:rsidR="00D34A47">
        <w:rPr>
          <w:rFonts w:asciiTheme="minorHAnsi" w:hAnsiTheme="minorHAnsi"/>
          <w:i w:val="0"/>
          <w:sz w:val="24"/>
          <w:szCs w:val="24"/>
          <w:lang w:val="en-GB" w:eastAsia="en-GB"/>
        </w:rPr>
        <w:t>l</w:t>
      </w:r>
      <w:r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so </w:t>
      </w:r>
      <w:r w:rsidR="00D34A47">
        <w:rPr>
          <w:rFonts w:asciiTheme="minorHAnsi" w:hAnsiTheme="minorHAnsi"/>
          <w:i w:val="0"/>
          <w:sz w:val="24"/>
          <w:szCs w:val="24"/>
          <w:lang w:val="en-GB" w:eastAsia="en-GB"/>
        </w:rPr>
        <w:t>discussed</w:t>
      </w:r>
      <w:r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 by the management team as a whole </w:t>
      </w:r>
      <w:proofErr w:type="gramStart"/>
      <w:r>
        <w:rPr>
          <w:rFonts w:asciiTheme="minorHAnsi" w:hAnsiTheme="minorHAnsi"/>
          <w:i w:val="0"/>
          <w:sz w:val="24"/>
          <w:szCs w:val="24"/>
          <w:lang w:val="en-GB" w:eastAsia="en-GB"/>
        </w:rPr>
        <w:t>on a monthly basis</w:t>
      </w:r>
      <w:proofErr w:type="gramEnd"/>
      <w:r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. </w:t>
      </w:r>
    </w:p>
    <w:p w14:paraId="436E191F" w14:textId="4DE317CC" w:rsidR="00D34A47" w:rsidRDefault="00D34A47" w:rsidP="00083D58">
      <w:p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>
        <w:rPr>
          <w:rFonts w:asciiTheme="minorHAnsi" w:hAnsiTheme="minorHAnsi"/>
          <w:i w:val="0"/>
          <w:sz w:val="24"/>
          <w:szCs w:val="24"/>
          <w:lang w:val="en-GB" w:eastAsia="en-GB"/>
        </w:rPr>
        <w:t>All patients will be encouraged to give their views on the service provided to them, both positive and negative. In the event of a verbal or written complaint being received, we will ensure that all complainants receive a written acknowledgment within two working days of the receipt of their complaint (unless a full reply can be made within five working days). A full response will be made in 20 working days of the receipt of the complaint, or where the investigation is still in process, a letter explaining the reason for the delay will be sent to the complainant and a full response made with five days of a conclusion being made.</w:t>
      </w:r>
    </w:p>
    <w:p w14:paraId="6CD2DC98" w14:textId="1C14CD05" w:rsidR="00D34A47" w:rsidRDefault="00D34A47" w:rsidP="00083D58">
      <w:p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At all stages of the complaints procedure we will endeavour to ensure that the complainant receives written confirmation </w:t>
      </w:r>
      <w:proofErr w:type="spellStart"/>
      <w:r>
        <w:rPr>
          <w:rFonts w:asciiTheme="minorHAnsi" w:hAnsiTheme="minorHAnsi"/>
          <w:i w:val="0"/>
          <w:sz w:val="24"/>
          <w:szCs w:val="24"/>
          <w:lang w:val="en-GB" w:eastAsia="en-GB"/>
        </w:rPr>
        <w:t>f</w:t>
      </w:r>
      <w:proofErr w:type="spellEnd"/>
      <w:r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 the stages of investigation and action taken. The complaints procedure will be brought to the attention of all personnel and they will receive training on what constitutes a complaint and the procedures fir receiving and dealing with a complaint. </w:t>
      </w:r>
    </w:p>
    <w:p w14:paraId="553A571B" w14:textId="01C6C070" w:rsidR="00D33D52" w:rsidRPr="00D33D52" w:rsidRDefault="00D33D52" w:rsidP="00083D58">
      <w:pPr>
        <w:shd w:val="clear" w:color="auto" w:fill="FFFFFF"/>
        <w:spacing w:after="270" w:line="300" w:lineRule="atLeast"/>
        <w:rPr>
          <w:rFonts w:asciiTheme="minorHAnsi" w:hAnsiTheme="minorHAnsi"/>
          <w:b/>
          <w:i w:val="0"/>
          <w:color w:val="42AC85"/>
          <w:sz w:val="24"/>
          <w:szCs w:val="24"/>
          <w:lang w:val="en-GB" w:eastAsia="en-GB"/>
        </w:rPr>
      </w:pPr>
      <w:r w:rsidRPr="00D33D52">
        <w:rPr>
          <w:rFonts w:asciiTheme="minorHAnsi" w:hAnsiTheme="minorHAnsi"/>
          <w:b/>
          <w:i w:val="0"/>
          <w:color w:val="42AC85"/>
          <w:sz w:val="24"/>
          <w:szCs w:val="24"/>
          <w:lang w:val="en-GB" w:eastAsia="en-GB"/>
        </w:rPr>
        <w:lastRenderedPageBreak/>
        <w:t>Useful Contact details:</w:t>
      </w:r>
    </w:p>
    <w:p w14:paraId="5BDC891C" w14:textId="4A11C099" w:rsidR="00D33D52" w:rsidRDefault="00D33D52" w:rsidP="00083D58">
      <w:pPr>
        <w:shd w:val="clear" w:color="auto" w:fill="FFFFFF"/>
        <w:spacing w:after="270" w:line="300" w:lineRule="atLeast"/>
        <w:rPr>
          <w:rFonts w:asciiTheme="minorHAnsi" w:hAnsiTheme="minorHAnsi"/>
          <w:i w:val="0"/>
          <w:sz w:val="24"/>
          <w:szCs w:val="24"/>
          <w:lang w:val="en-GB" w:eastAsia="en-GB"/>
        </w:rPr>
      </w:pPr>
      <w:r>
        <w:rPr>
          <w:rFonts w:asciiTheme="minorHAnsi" w:hAnsiTheme="minorHAnsi"/>
          <w:i w:val="0"/>
          <w:sz w:val="24"/>
          <w:szCs w:val="24"/>
          <w:lang w:val="en-GB" w:eastAsia="en-GB"/>
        </w:rPr>
        <w:t xml:space="preserve">Main Website: </w:t>
      </w:r>
      <w:hyperlink r:id="rId6" w:history="1">
        <w:r w:rsidRPr="007026A7">
          <w:rPr>
            <w:rStyle w:val="Hyperlink"/>
            <w:rFonts w:asciiTheme="minorHAnsi" w:hAnsiTheme="minorHAnsi"/>
            <w:i w:val="0"/>
            <w:sz w:val="24"/>
            <w:szCs w:val="24"/>
            <w:lang w:val="en-GB" w:eastAsia="en-GB"/>
          </w:rPr>
          <w:t>www.clinicalpartnership.co.uk</w:t>
        </w:r>
      </w:hyperlink>
    </w:p>
    <w:p w14:paraId="54A58BB9" w14:textId="4D76AB83" w:rsidR="00D33D52" w:rsidRPr="00D33D52" w:rsidRDefault="00D33D52" w:rsidP="00D33D52">
      <w:pPr>
        <w:rPr>
          <w:rFonts w:ascii="Calibri" w:hAnsi="Calibri" w:cs="Calibri"/>
          <w:i w:val="0"/>
          <w:sz w:val="24"/>
          <w:szCs w:val="24"/>
          <w:lang w:val="en-GB" w:eastAsia="en-GB"/>
        </w:rPr>
      </w:pPr>
      <w:r w:rsidRPr="00D33D52">
        <w:rPr>
          <w:rFonts w:ascii="Calibri" w:hAnsi="Calibri" w:cs="Calibri"/>
          <w:i w:val="0"/>
          <w:sz w:val="24"/>
          <w:szCs w:val="24"/>
          <w:lang w:val="en-GB" w:eastAsia="en-GB"/>
        </w:rPr>
        <w:t>Complaints:</w:t>
      </w:r>
    </w:p>
    <w:p w14:paraId="25C867D2" w14:textId="4D3B26FA" w:rsidR="00D33D52" w:rsidRPr="00D33D52" w:rsidRDefault="00D33D52" w:rsidP="00D33D52">
      <w:pPr>
        <w:rPr>
          <w:rFonts w:ascii="Calibri" w:hAnsi="Calibri" w:cs="Calibri"/>
          <w:i w:val="0"/>
          <w:sz w:val="24"/>
          <w:szCs w:val="24"/>
          <w:lang w:val="en-GB" w:eastAsia="en-GB"/>
        </w:rPr>
      </w:pPr>
      <w:r w:rsidRPr="00D33D52">
        <w:rPr>
          <w:rFonts w:ascii="Calibri" w:hAnsi="Calibri" w:cs="Calibri"/>
          <w:i w:val="0"/>
          <w:sz w:val="24"/>
          <w:szCs w:val="24"/>
          <w:lang w:val="en-GB" w:eastAsia="en-GB"/>
        </w:rPr>
        <w:t xml:space="preserve">Information Assurance </w:t>
      </w:r>
      <w:r w:rsidR="00375612">
        <w:rPr>
          <w:rFonts w:ascii="Calibri" w:hAnsi="Calibri" w:cs="Calibri"/>
          <w:i w:val="0"/>
          <w:sz w:val="24"/>
          <w:szCs w:val="24"/>
          <w:lang w:val="en-GB" w:eastAsia="en-GB"/>
        </w:rPr>
        <w:t>Director</w:t>
      </w:r>
    </w:p>
    <w:p w14:paraId="372F651F" w14:textId="64C5FCB4" w:rsidR="00D33D52" w:rsidRPr="00D33D52" w:rsidRDefault="00D33D52" w:rsidP="00D33D52">
      <w:pPr>
        <w:rPr>
          <w:rFonts w:ascii="Calibri" w:hAnsi="Calibri" w:cs="Calibri"/>
          <w:i w:val="0"/>
          <w:sz w:val="24"/>
          <w:szCs w:val="24"/>
          <w:lang w:val="en-GB" w:eastAsia="en-GB"/>
        </w:rPr>
      </w:pPr>
      <w:r w:rsidRPr="00D33D52">
        <w:rPr>
          <w:rFonts w:ascii="Calibri" w:hAnsi="Calibri" w:cs="Calibri"/>
          <w:i w:val="0"/>
          <w:sz w:val="24"/>
          <w:szCs w:val="24"/>
          <w:lang w:val="en-GB" w:eastAsia="en-GB"/>
        </w:rPr>
        <w:t xml:space="preserve">Clinical Partnership </w:t>
      </w:r>
    </w:p>
    <w:p w14:paraId="1A7C76FA" w14:textId="7DACBA82" w:rsidR="00D33D52" w:rsidRPr="00D33D52" w:rsidRDefault="004E0A95" w:rsidP="00D33D52">
      <w:pPr>
        <w:rPr>
          <w:rFonts w:ascii="Calibri" w:hAnsi="Calibri" w:cs="Calibri"/>
          <w:i w:val="0"/>
          <w:sz w:val="24"/>
          <w:szCs w:val="24"/>
          <w:lang w:val="en-GB" w:eastAsia="en-GB"/>
        </w:rPr>
      </w:pPr>
      <w:r>
        <w:rPr>
          <w:rFonts w:ascii="Calibri" w:hAnsi="Calibri" w:cs="Calibri"/>
          <w:i w:val="0"/>
          <w:sz w:val="24"/>
          <w:szCs w:val="24"/>
          <w:lang w:val="en-GB" w:eastAsia="en-GB"/>
        </w:rPr>
        <w:t>Treetops</w:t>
      </w:r>
    </w:p>
    <w:p w14:paraId="197DC9C3" w14:textId="317560B3" w:rsidR="00D33D52" w:rsidRPr="00D33D52" w:rsidRDefault="00D33D52" w:rsidP="00D33D52">
      <w:pPr>
        <w:rPr>
          <w:rFonts w:ascii="Calibri" w:hAnsi="Calibri" w:cs="Calibri"/>
          <w:i w:val="0"/>
          <w:sz w:val="24"/>
          <w:szCs w:val="24"/>
          <w:lang w:val="en-GB" w:eastAsia="en-GB"/>
        </w:rPr>
      </w:pPr>
      <w:proofErr w:type="spellStart"/>
      <w:r w:rsidRPr="00D33D52">
        <w:rPr>
          <w:rFonts w:ascii="Calibri" w:hAnsi="Calibri" w:cs="Calibri"/>
          <w:i w:val="0"/>
          <w:sz w:val="24"/>
          <w:szCs w:val="24"/>
          <w:lang w:val="en-GB" w:eastAsia="en-GB"/>
        </w:rPr>
        <w:t>Hesslewood</w:t>
      </w:r>
      <w:proofErr w:type="spellEnd"/>
      <w:r w:rsidRPr="00D33D52">
        <w:rPr>
          <w:rFonts w:ascii="Calibri" w:hAnsi="Calibri" w:cs="Calibri"/>
          <w:i w:val="0"/>
          <w:sz w:val="24"/>
          <w:szCs w:val="24"/>
          <w:lang w:val="en-GB" w:eastAsia="en-GB"/>
        </w:rPr>
        <w:t xml:space="preserve"> </w:t>
      </w:r>
      <w:r w:rsidR="00E6014B">
        <w:rPr>
          <w:rFonts w:ascii="Calibri" w:hAnsi="Calibri" w:cs="Calibri"/>
          <w:i w:val="0"/>
          <w:sz w:val="24"/>
          <w:szCs w:val="24"/>
          <w:lang w:val="en-GB" w:eastAsia="en-GB"/>
        </w:rPr>
        <w:t>Business Park</w:t>
      </w:r>
    </w:p>
    <w:p w14:paraId="4696F110" w14:textId="34A94D85" w:rsidR="00D33D52" w:rsidRPr="00D33D52" w:rsidRDefault="00D33D52" w:rsidP="00D33D52">
      <w:pPr>
        <w:rPr>
          <w:rFonts w:ascii="Calibri" w:hAnsi="Calibri" w:cs="Calibri"/>
          <w:i w:val="0"/>
          <w:sz w:val="24"/>
          <w:szCs w:val="24"/>
          <w:lang w:val="en-GB" w:eastAsia="en-GB"/>
        </w:rPr>
      </w:pPr>
      <w:r w:rsidRPr="00D33D52">
        <w:rPr>
          <w:rFonts w:ascii="Calibri" w:hAnsi="Calibri" w:cs="Calibri"/>
          <w:i w:val="0"/>
          <w:sz w:val="24"/>
          <w:szCs w:val="24"/>
          <w:lang w:val="en-GB" w:eastAsia="en-GB"/>
        </w:rPr>
        <w:t>Ferriby Road</w:t>
      </w:r>
    </w:p>
    <w:p w14:paraId="5E0FB64A" w14:textId="65F84BC8" w:rsidR="00D33D52" w:rsidRPr="00D33D52" w:rsidRDefault="00D33D52" w:rsidP="00D33D52">
      <w:pPr>
        <w:rPr>
          <w:rFonts w:ascii="Calibri" w:hAnsi="Calibri" w:cs="Calibri"/>
          <w:i w:val="0"/>
          <w:sz w:val="24"/>
          <w:szCs w:val="24"/>
          <w:lang w:val="en-GB" w:eastAsia="en-GB"/>
        </w:rPr>
      </w:pPr>
      <w:r w:rsidRPr="00D33D52">
        <w:rPr>
          <w:rFonts w:ascii="Calibri" w:hAnsi="Calibri" w:cs="Calibri"/>
          <w:i w:val="0"/>
          <w:sz w:val="24"/>
          <w:szCs w:val="24"/>
          <w:lang w:val="en-GB" w:eastAsia="en-GB"/>
        </w:rPr>
        <w:t>Hessle</w:t>
      </w:r>
    </w:p>
    <w:p w14:paraId="01801FA9" w14:textId="468BEA54" w:rsidR="00D33D52" w:rsidRPr="00D33D52" w:rsidRDefault="00D33D52" w:rsidP="00D33D52">
      <w:pPr>
        <w:rPr>
          <w:rFonts w:ascii="Calibri" w:hAnsi="Calibri" w:cs="Calibri"/>
          <w:i w:val="0"/>
          <w:sz w:val="24"/>
          <w:szCs w:val="24"/>
          <w:lang w:val="en-GB" w:eastAsia="en-GB"/>
        </w:rPr>
      </w:pPr>
      <w:r w:rsidRPr="00D33D52">
        <w:rPr>
          <w:rFonts w:ascii="Calibri" w:hAnsi="Calibri" w:cs="Calibri"/>
          <w:i w:val="0"/>
          <w:sz w:val="24"/>
          <w:szCs w:val="24"/>
          <w:lang w:val="en-GB" w:eastAsia="en-GB"/>
        </w:rPr>
        <w:t xml:space="preserve">Hull </w:t>
      </w:r>
    </w:p>
    <w:p w14:paraId="00A962EC" w14:textId="13F2CA71" w:rsidR="00D33D52" w:rsidRPr="00D33D52" w:rsidRDefault="00D33D52" w:rsidP="00D33D52">
      <w:pPr>
        <w:rPr>
          <w:rFonts w:ascii="Calibri" w:hAnsi="Calibri" w:cs="Calibri"/>
          <w:i w:val="0"/>
          <w:sz w:val="24"/>
          <w:szCs w:val="24"/>
          <w:lang w:val="en-GB" w:eastAsia="en-GB"/>
        </w:rPr>
      </w:pPr>
      <w:r w:rsidRPr="00D33D52">
        <w:rPr>
          <w:rFonts w:ascii="Calibri" w:hAnsi="Calibri" w:cs="Calibri"/>
          <w:i w:val="0"/>
          <w:sz w:val="24"/>
          <w:szCs w:val="24"/>
          <w:lang w:val="en-GB" w:eastAsia="en-GB"/>
        </w:rPr>
        <w:t>East Yorkshire</w:t>
      </w:r>
    </w:p>
    <w:p w14:paraId="16A2300F" w14:textId="070364D2" w:rsidR="00A46680" w:rsidRPr="00D33D52" w:rsidRDefault="00D33D52" w:rsidP="009A48A4">
      <w:pPr>
        <w:rPr>
          <w:rFonts w:ascii="Calibri" w:hAnsi="Calibri" w:cs="Calibri"/>
          <w:i w:val="0"/>
          <w:sz w:val="24"/>
          <w:szCs w:val="24"/>
          <w:lang w:val="en-GB" w:eastAsia="en-GB"/>
        </w:rPr>
      </w:pPr>
      <w:r w:rsidRPr="00D33D52">
        <w:rPr>
          <w:rFonts w:ascii="Calibri" w:hAnsi="Calibri" w:cs="Calibri"/>
          <w:i w:val="0"/>
          <w:sz w:val="24"/>
          <w:szCs w:val="24"/>
          <w:lang w:val="en-GB" w:eastAsia="en-GB"/>
        </w:rPr>
        <w:t>HU13 0L</w:t>
      </w:r>
      <w:r w:rsidR="009A48A4">
        <w:rPr>
          <w:rFonts w:ascii="Calibri" w:hAnsi="Calibri" w:cs="Calibri"/>
          <w:i w:val="0"/>
          <w:sz w:val="24"/>
          <w:szCs w:val="24"/>
          <w:lang w:val="en-GB" w:eastAsia="en-GB"/>
        </w:rPr>
        <w:t>H</w:t>
      </w:r>
    </w:p>
    <w:p w14:paraId="278DC186" w14:textId="1A7891B8" w:rsidR="00506CBD" w:rsidRPr="00D33D52" w:rsidRDefault="00506CBD" w:rsidP="00506CBD">
      <w:pPr>
        <w:pStyle w:val="Heading2"/>
        <w:shd w:val="clear" w:color="auto" w:fill="FFFFFF"/>
        <w:spacing w:before="150" w:beforeAutospacing="0" w:after="270" w:afterAutospacing="0" w:line="450" w:lineRule="atLeast"/>
        <w:rPr>
          <w:rFonts w:asciiTheme="minorHAnsi" w:hAnsiTheme="minorHAnsi"/>
          <w:color w:val="42AC85"/>
          <w:sz w:val="24"/>
          <w:szCs w:val="24"/>
        </w:rPr>
      </w:pPr>
      <w:r w:rsidRPr="00D33D52">
        <w:rPr>
          <w:rFonts w:asciiTheme="minorHAnsi" w:hAnsiTheme="minorHAnsi"/>
          <w:color w:val="42AC85"/>
          <w:sz w:val="24"/>
          <w:szCs w:val="24"/>
        </w:rPr>
        <w:t xml:space="preserve">Appendix 1: </w:t>
      </w:r>
      <w:r w:rsidR="00D33D52" w:rsidRPr="00D33D52">
        <w:rPr>
          <w:rFonts w:asciiTheme="minorHAnsi" w:hAnsiTheme="minorHAnsi"/>
          <w:color w:val="42AC85"/>
          <w:sz w:val="24"/>
          <w:szCs w:val="24"/>
        </w:rPr>
        <w:t xml:space="preserve">number, relevant qualifications and experience of employees </w:t>
      </w:r>
    </w:p>
    <w:p w14:paraId="1E7B0202" w14:textId="0CF97C09" w:rsidR="00D33D52" w:rsidRPr="007666F0" w:rsidRDefault="00D33D52" w:rsidP="007666F0">
      <w:pPr>
        <w:rPr>
          <w:rFonts w:ascii="Calibri" w:hAnsi="Calibri" w:cs="Calibri"/>
          <w:i w:val="0"/>
          <w:sz w:val="24"/>
          <w:szCs w:val="24"/>
        </w:rPr>
      </w:pPr>
      <w:r w:rsidRPr="007666F0">
        <w:rPr>
          <w:rFonts w:ascii="Calibri" w:hAnsi="Calibri" w:cs="Calibri"/>
          <w:i w:val="0"/>
          <w:sz w:val="24"/>
          <w:szCs w:val="24"/>
        </w:rPr>
        <w:t xml:space="preserve">CP are led by a single management structure and all </w:t>
      </w:r>
      <w:r w:rsidR="007666F0" w:rsidRPr="007666F0">
        <w:rPr>
          <w:rFonts w:ascii="Calibri" w:hAnsi="Calibri" w:cs="Calibri"/>
          <w:i w:val="0"/>
          <w:sz w:val="24"/>
          <w:szCs w:val="24"/>
        </w:rPr>
        <w:t>administration;</w:t>
      </w:r>
      <w:r w:rsidRPr="007666F0">
        <w:rPr>
          <w:rFonts w:ascii="Calibri" w:hAnsi="Calibri" w:cs="Calibri"/>
          <w:i w:val="0"/>
          <w:sz w:val="24"/>
          <w:szCs w:val="24"/>
        </w:rPr>
        <w:t xml:space="preserve"> clinical ad</w:t>
      </w:r>
      <w:r w:rsidR="00375612">
        <w:rPr>
          <w:rFonts w:ascii="Calibri" w:hAnsi="Calibri" w:cs="Calibri"/>
          <w:i w:val="0"/>
          <w:sz w:val="24"/>
          <w:szCs w:val="24"/>
        </w:rPr>
        <w:t>min</w:t>
      </w:r>
      <w:r w:rsidRPr="007666F0">
        <w:rPr>
          <w:rFonts w:ascii="Calibri" w:hAnsi="Calibri" w:cs="Calibri"/>
          <w:i w:val="0"/>
          <w:sz w:val="24"/>
          <w:szCs w:val="24"/>
        </w:rPr>
        <w:t xml:space="preserve"> management teams works across the locations to provide care. All of the organisations are the same operational policies ad procedures. CP deliver care across locations as a seamless service regardless of location seen. </w:t>
      </w:r>
    </w:p>
    <w:p w14:paraId="28CA4638" w14:textId="77777777" w:rsidR="00D33D52" w:rsidRPr="007666F0" w:rsidRDefault="00D33D52" w:rsidP="007666F0">
      <w:pPr>
        <w:rPr>
          <w:rFonts w:ascii="Calibri" w:hAnsi="Calibri" w:cs="Calibri"/>
          <w:b/>
          <w:i w:val="0"/>
          <w:sz w:val="24"/>
          <w:szCs w:val="24"/>
        </w:rPr>
      </w:pPr>
    </w:p>
    <w:p w14:paraId="7655B8FA" w14:textId="79486F07" w:rsidR="007666F0" w:rsidRPr="007666F0" w:rsidRDefault="00D33D52" w:rsidP="007666F0">
      <w:pPr>
        <w:rPr>
          <w:rFonts w:ascii="Calibri" w:hAnsi="Calibri" w:cs="Calibri"/>
          <w:b/>
          <w:i w:val="0"/>
          <w:sz w:val="24"/>
          <w:szCs w:val="24"/>
        </w:rPr>
      </w:pPr>
      <w:r w:rsidRPr="007666F0">
        <w:rPr>
          <w:rFonts w:ascii="Calibri" w:hAnsi="Calibri" w:cs="Calibri"/>
          <w:b/>
          <w:i w:val="0"/>
          <w:sz w:val="24"/>
          <w:szCs w:val="24"/>
        </w:rPr>
        <w:t xml:space="preserve">Medical </w:t>
      </w:r>
      <w:r w:rsidR="007666F0" w:rsidRPr="007666F0">
        <w:rPr>
          <w:rFonts w:ascii="Calibri" w:hAnsi="Calibri" w:cs="Calibri"/>
          <w:b/>
          <w:i w:val="0"/>
          <w:sz w:val="24"/>
          <w:szCs w:val="24"/>
        </w:rPr>
        <w:t>Practitioners</w:t>
      </w:r>
      <w:r w:rsidRPr="007666F0">
        <w:rPr>
          <w:rFonts w:ascii="Calibri" w:hAnsi="Calibri" w:cs="Calibri"/>
          <w:b/>
          <w:i w:val="0"/>
          <w:sz w:val="24"/>
          <w:szCs w:val="24"/>
        </w:rPr>
        <w:t xml:space="preserve"> </w:t>
      </w:r>
    </w:p>
    <w:p w14:paraId="04460993" w14:textId="2FDF2C4F" w:rsidR="00506CBD" w:rsidRDefault="00506CBD" w:rsidP="007666F0">
      <w:pPr>
        <w:rPr>
          <w:rFonts w:ascii="Calibri" w:hAnsi="Calibri" w:cs="Calibri"/>
          <w:i w:val="0"/>
          <w:sz w:val="24"/>
          <w:szCs w:val="24"/>
        </w:rPr>
      </w:pPr>
      <w:r w:rsidRPr="004F26F2">
        <w:rPr>
          <w:rFonts w:ascii="Calibri" w:hAnsi="Calibri" w:cs="Calibri"/>
          <w:i w:val="0"/>
          <w:sz w:val="24"/>
          <w:szCs w:val="24"/>
        </w:rPr>
        <w:t xml:space="preserve">Dr James </w:t>
      </w:r>
      <w:r w:rsidR="007666F0" w:rsidRPr="004F26F2">
        <w:rPr>
          <w:rFonts w:ascii="Calibri" w:hAnsi="Calibri" w:cs="Calibri"/>
          <w:i w:val="0"/>
          <w:sz w:val="24"/>
          <w:szCs w:val="24"/>
        </w:rPr>
        <w:t>Britton -</w:t>
      </w:r>
      <w:r w:rsidR="00D33D52" w:rsidRPr="004F26F2">
        <w:rPr>
          <w:rFonts w:ascii="Calibri" w:hAnsi="Calibri" w:cs="Calibri"/>
          <w:i w:val="0"/>
          <w:sz w:val="24"/>
          <w:szCs w:val="24"/>
        </w:rPr>
        <w:t xml:space="preserve"> Consultant Dermatologist</w:t>
      </w:r>
      <w:r w:rsidR="00180F79" w:rsidRPr="004F26F2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1FB3AF63" w14:textId="1A548E94" w:rsidR="004E0A95" w:rsidRDefault="004E0A95" w:rsidP="007666F0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Dr </w:t>
      </w:r>
      <w:proofErr w:type="spellStart"/>
      <w:r>
        <w:rPr>
          <w:rFonts w:ascii="Calibri" w:hAnsi="Calibri" w:cs="Calibri"/>
          <w:i w:val="0"/>
          <w:sz w:val="24"/>
          <w:szCs w:val="24"/>
        </w:rPr>
        <w:t>Javed</w:t>
      </w:r>
      <w:proofErr w:type="spellEnd"/>
      <w:r>
        <w:rPr>
          <w:rFonts w:ascii="Calibri" w:hAnsi="Calibri" w:cs="Calibri"/>
          <w:i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 w:val="0"/>
          <w:sz w:val="24"/>
          <w:szCs w:val="24"/>
        </w:rPr>
        <w:t>Mohungoo</w:t>
      </w:r>
      <w:proofErr w:type="spellEnd"/>
      <w:r>
        <w:rPr>
          <w:rFonts w:ascii="Calibri" w:hAnsi="Calibri" w:cs="Calibri"/>
          <w:i w:val="0"/>
          <w:sz w:val="24"/>
          <w:szCs w:val="24"/>
        </w:rPr>
        <w:t xml:space="preserve"> - </w:t>
      </w:r>
      <w:r w:rsidRPr="004F26F2">
        <w:rPr>
          <w:rFonts w:ascii="Calibri" w:hAnsi="Calibri" w:cs="Calibri"/>
          <w:i w:val="0"/>
          <w:sz w:val="24"/>
          <w:szCs w:val="24"/>
        </w:rPr>
        <w:t>Consultant Dermatologist</w:t>
      </w:r>
      <w:r>
        <w:rPr>
          <w:rFonts w:ascii="Calibri" w:hAnsi="Calibri" w:cs="Calibri"/>
          <w:i w:val="0"/>
          <w:sz w:val="24"/>
          <w:szCs w:val="24"/>
        </w:rPr>
        <w:t xml:space="preserve"> (Contractor)</w:t>
      </w:r>
    </w:p>
    <w:p w14:paraId="38EE7405" w14:textId="62B6CF57" w:rsidR="004E0A95" w:rsidRDefault="004E0A95" w:rsidP="007666F0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Dr </w:t>
      </w:r>
      <w:proofErr w:type="spellStart"/>
      <w:r>
        <w:rPr>
          <w:rFonts w:ascii="Calibri" w:hAnsi="Calibri" w:cs="Calibri"/>
          <w:i w:val="0"/>
          <w:sz w:val="24"/>
          <w:szCs w:val="24"/>
        </w:rPr>
        <w:t>Tejal</w:t>
      </w:r>
      <w:proofErr w:type="spellEnd"/>
      <w:r>
        <w:rPr>
          <w:rFonts w:ascii="Calibri" w:hAnsi="Calibri" w:cs="Calibri"/>
          <w:i w:val="0"/>
          <w:sz w:val="24"/>
          <w:szCs w:val="24"/>
        </w:rPr>
        <w:t xml:space="preserve"> Patel - </w:t>
      </w:r>
      <w:r w:rsidRPr="004F26F2">
        <w:rPr>
          <w:rFonts w:ascii="Calibri" w:hAnsi="Calibri" w:cs="Calibri"/>
          <w:i w:val="0"/>
          <w:sz w:val="24"/>
          <w:szCs w:val="24"/>
        </w:rPr>
        <w:t>Consultant Dermatologist</w:t>
      </w:r>
      <w:r>
        <w:rPr>
          <w:rFonts w:ascii="Calibri" w:hAnsi="Calibri" w:cs="Calibri"/>
          <w:i w:val="0"/>
          <w:sz w:val="24"/>
          <w:szCs w:val="24"/>
        </w:rPr>
        <w:t xml:space="preserve"> (Contractor)</w:t>
      </w:r>
    </w:p>
    <w:p w14:paraId="1A3D1DDD" w14:textId="4EDBB4B1" w:rsidR="004E0A95" w:rsidRDefault="004E0A95" w:rsidP="007666F0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Dr Ghazanfar Ali - </w:t>
      </w:r>
      <w:r w:rsidRPr="004F26F2">
        <w:rPr>
          <w:rFonts w:ascii="Calibri" w:hAnsi="Calibri" w:cs="Calibri"/>
          <w:i w:val="0"/>
          <w:sz w:val="24"/>
          <w:szCs w:val="24"/>
        </w:rPr>
        <w:t>Consultant Dermatologist</w:t>
      </w:r>
      <w:r>
        <w:rPr>
          <w:rFonts w:ascii="Calibri" w:hAnsi="Calibri" w:cs="Calibri"/>
          <w:i w:val="0"/>
          <w:sz w:val="24"/>
          <w:szCs w:val="24"/>
        </w:rPr>
        <w:t xml:space="preserve"> (Contractor)</w:t>
      </w:r>
    </w:p>
    <w:p w14:paraId="5DAFC3D7" w14:textId="2713E2F9" w:rsidR="004E0A95" w:rsidRDefault="004E0A95" w:rsidP="007666F0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Dr Zainab </w:t>
      </w:r>
      <w:proofErr w:type="spellStart"/>
      <w:r>
        <w:rPr>
          <w:rFonts w:ascii="Calibri" w:hAnsi="Calibri" w:cs="Calibri"/>
          <w:i w:val="0"/>
          <w:sz w:val="24"/>
          <w:szCs w:val="24"/>
        </w:rPr>
        <w:t>Jiyd</w:t>
      </w:r>
      <w:proofErr w:type="spellEnd"/>
      <w:r>
        <w:rPr>
          <w:rFonts w:ascii="Calibri" w:hAnsi="Calibri" w:cs="Calibri"/>
          <w:i w:val="0"/>
          <w:sz w:val="24"/>
          <w:szCs w:val="24"/>
        </w:rPr>
        <w:t xml:space="preserve"> - </w:t>
      </w:r>
      <w:r w:rsidRPr="004F26F2">
        <w:rPr>
          <w:rFonts w:ascii="Calibri" w:hAnsi="Calibri" w:cs="Calibri"/>
          <w:i w:val="0"/>
          <w:sz w:val="24"/>
          <w:szCs w:val="24"/>
        </w:rPr>
        <w:t>Consultant Dermatologist</w:t>
      </w:r>
      <w:r>
        <w:rPr>
          <w:rFonts w:ascii="Calibri" w:hAnsi="Calibri" w:cs="Calibri"/>
          <w:i w:val="0"/>
          <w:sz w:val="24"/>
          <w:szCs w:val="24"/>
        </w:rPr>
        <w:t xml:space="preserve"> (Contractor)</w:t>
      </w:r>
    </w:p>
    <w:p w14:paraId="6491A02E" w14:textId="0CAED2D2" w:rsidR="004E0A95" w:rsidRDefault="004E0A95" w:rsidP="007666F0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Dr Amjad Khan – Pediatric </w:t>
      </w:r>
      <w:r w:rsidRPr="004F26F2">
        <w:rPr>
          <w:rFonts w:ascii="Calibri" w:hAnsi="Calibri" w:cs="Calibri"/>
          <w:i w:val="0"/>
          <w:sz w:val="24"/>
          <w:szCs w:val="24"/>
        </w:rPr>
        <w:t>Consultant Dermatologist</w:t>
      </w:r>
      <w:r>
        <w:rPr>
          <w:rFonts w:ascii="Calibri" w:hAnsi="Calibri" w:cs="Calibri"/>
          <w:i w:val="0"/>
          <w:sz w:val="24"/>
          <w:szCs w:val="24"/>
        </w:rPr>
        <w:t xml:space="preserve"> (Contractor)</w:t>
      </w:r>
    </w:p>
    <w:p w14:paraId="29DA7F82" w14:textId="29D8AB4C" w:rsidR="004E0A95" w:rsidRDefault="004E0A95" w:rsidP="007666F0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Dr </w:t>
      </w:r>
      <w:proofErr w:type="spellStart"/>
      <w:r>
        <w:rPr>
          <w:rFonts w:ascii="Calibri" w:hAnsi="Calibri" w:cs="Calibri"/>
          <w:i w:val="0"/>
          <w:sz w:val="24"/>
          <w:szCs w:val="24"/>
        </w:rPr>
        <w:t>Sabitha</w:t>
      </w:r>
      <w:proofErr w:type="spellEnd"/>
      <w:r w:rsidRPr="004E0A95">
        <w:t xml:space="preserve"> </w:t>
      </w:r>
      <w:proofErr w:type="spellStart"/>
      <w:r w:rsidRPr="004E0A95">
        <w:rPr>
          <w:rFonts w:ascii="Calibri" w:hAnsi="Calibri" w:cs="Calibri"/>
          <w:i w:val="0"/>
          <w:sz w:val="24"/>
          <w:szCs w:val="24"/>
        </w:rPr>
        <w:t>Lakshminarayaan</w:t>
      </w:r>
      <w:proofErr w:type="spellEnd"/>
      <w:r>
        <w:rPr>
          <w:rFonts w:ascii="Calibri" w:hAnsi="Calibri" w:cs="Calibri"/>
          <w:i w:val="0"/>
          <w:sz w:val="24"/>
          <w:szCs w:val="24"/>
        </w:rPr>
        <w:t xml:space="preserve"> - </w:t>
      </w:r>
      <w:r w:rsidRPr="004F26F2">
        <w:rPr>
          <w:rFonts w:ascii="Calibri" w:hAnsi="Calibri" w:cs="Calibri"/>
          <w:i w:val="0"/>
          <w:sz w:val="24"/>
          <w:szCs w:val="24"/>
        </w:rPr>
        <w:t>Consultant Dermatologist</w:t>
      </w:r>
      <w:r>
        <w:rPr>
          <w:rFonts w:ascii="Calibri" w:hAnsi="Calibri" w:cs="Calibri"/>
          <w:i w:val="0"/>
          <w:sz w:val="24"/>
          <w:szCs w:val="24"/>
        </w:rPr>
        <w:t xml:space="preserve"> (Contractor)</w:t>
      </w:r>
    </w:p>
    <w:p w14:paraId="783049DD" w14:textId="40F74306" w:rsidR="004E0A95" w:rsidRDefault="004E0A95" w:rsidP="007666F0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Dr Eugene Ong - </w:t>
      </w:r>
      <w:r w:rsidRPr="004F26F2">
        <w:rPr>
          <w:rFonts w:ascii="Calibri" w:hAnsi="Calibri" w:cs="Calibri"/>
          <w:i w:val="0"/>
          <w:sz w:val="24"/>
          <w:szCs w:val="24"/>
        </w:rPr>
        <w:t>Consultant Dermatologist</w:t>
      </w:r>
      <w:r>
        <w:rPr>
          <w:rFonts w:ascii="Calibri" w:hAnsi="Calibri" w:cs="Calibri"/>
          <w:i w:val="0"/>
          <w:sz w:val="24"/>
          <w:szCs w:val="24"/>
        </w:rPr>
        <w:t xml:space="preserve"> (Contractor)</w:t>
      </w:r>
    </w:p>
    <w:p w14:paraId="68D30B7A" w14:textId="14BFB1AD" w:rsidR="004E0A95" w:rsidRDefault="004E0A95" w:rsidP="007666F0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Dr Sophie Gaikwad - </w:t>
      </w:r>
      <w:r w:rsidRPr="004F26F2">
        <w:rPr>
          <w:rFonts w:ascii="Calibri" w:hAnsi="Calibri" w:cs="Calibri"/>
          <w:i w:val="0"/>
          <w:sz w:val="24"/>
          <w:szCs w:val="24"/>
        </w:rPr>
        <w:t>Consultant Dermatologist</w:t>
      </w:r>
      <w:r>
        <w:rPr>
          <w:rFonts w:ascii="Calibri" w:hAnsi="Calibri" w:cs="Calibri"/>
          <w:i w:val="0"/>
          <w:sz w:val="24"/>
          <w:szCs w:val="24"/>
        </w:rPr>
        <w:t xml:space="preserve"> (Contractor)</w:t>
      </w:r>
    </w:p>
    <w:p w14:paraId="190FE349" w14:textId="03934248" w:rsidR="004E0A95" w:rsidRDefault="004E0A95" w:rsidP="007666F0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Dr Waqar Malik - </w:t>
      </w:r>
      <w:r w:rsidRPr="004F26F2">
        <w:rPr>
          <w:rFonts w:ascii="Calibri" w:hAnsi="Calibri" w:cs="Calibri"/>
          <w:i w:val="0"/>
          <w:sz w:val="24"/>
          <w:szCs w:val="24"/>
        </w:rPr>
        <w:t>Consultant Dermatologist</w:t>
      </w:r>
      <w:r>
        <w:rPr>
          <w:rFonts w:ascii="Calibri" w:hAnsi="Calibri" w:cs="Calibri"/>
          <w:i w:val="0"/>
          <w:sz w:val="24"/>
          <w:szCs w:val="24"/>
        </w:rPr>
        <w:t xml:space="preserve"> (Contractor)</w:t>
      </w:r>
    </w:p>
    <w:p w14:paraId="2D7CD2A9" w14:textId="2E97E883" w:rsidR="004E0A95" w:rsidRDefault="004E0A95" w:rsidP="007666F0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Dr Khalid Hussain - </w:t>
      </w:r>
      <w:r w:rsidRPr="004F26F2">
        <w:rPr>
          <w:rFonts w:ascii="Calibri" w:hAnsi="Calibri" w:cs="Calibri"/>
          <w:i w:val="0"/>
          <w:sz w:val="24"/>
          <w:szCs w:val="24"/>
        </w:rPr>
        <w:t>Consultant Dermatologist</w:t>
      </w:r>
      <w:r>
        <w:rPr>
          <w:rFonts w:ascii="Calibri" w:hAnsi="Calibri" w:cs="Calibri"/>
          <w:i w:val="0"/>
          <w:sz w:val="24"/>
          <w:szCs w:val="24"/>
        </w:rPr>
        <w:t xml:space="preserve"> (Contractor)</w:t>
      </w:r>
    </w:p>
    <w:p w14:paraId="70C1DB5A" w14:textId="537EF693" w:rsidR="00E6014B" w:rsidRPr="004F26F2" w:rsidRDefault="00E6014B" w:rsidP="007666F0">
      <w:pPr>
        <w:rPr>
          <w:rFonts w:ascii="Calibri" w:hAnsi="Calibri" w:cs="Calibri"/>
          <w:b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Dr Rangarajan </w:t>
      </w:r>
      <w:proofErr w:type="spellStart"/>
      <w:r>
        <w:rPr>
          <w:rFonts w:ascii="Calibri" w:hAnsi="Calibri" w:cs="Calibri"/>
          <w:i w:val="0"/>
          <w:sz w:val="24"/>
          <w:szCs w:val="24"/>
        </w:rPr>
        <w:t>Rabindranathnambi</w:t>
      </w:r>
      <w:proofErr w:type="spellEnd"/>
      <w:r>
        <w:rPr>
          <w:rFonts w:ascii="Calibri" w:hAnsi="Calibri" w:cs="Calibri"/>
          <w:i w:val="0"/>
          <w:sz w:val="24"/>
          <w:szCs w:val="24"/>
        </w:rPr>
        <w:t xml:space="preserve"> </w:t>
      </w:r>
      <w:r>
        <w:rPr>
          <w:rFonts w:ascii="Calibri" w:hAnsi="Calibri" w:cs="Calibri"/>
          <w:i w:val="0"/>
          <w:sz w:val="24"/>
          <w:szCs w:val="24"/>
        </w:rPr>
        <w:t xml:space="preserve">- </w:t>
      </w:r>
      <w:r w:rsidRPr="004F26F2">
        <w:rPr>
          <w:rFonts w:ascii="Calibri" w:hAnsi="Calibri" w:cs="Calibri"/>
          <w:i w:val="0"/>
          <w:sz w:val="24"/>
          <w:szCs w:val="24"/>
        </w:rPr>
        <w:t>Consultant Dermatologist</w:t>
      </w:r>
      <w:r>
        <w:rPr>
          <w:rFonts w:ascii="Calibri" w:hAnsi="Calibri" w:cs="Calibri"/>
          <w:i w:val="0"/>
          <w:sz w:val="24"/>
          <w:szCs w:val="24"/>
        </w:rPr>
        <w:t xml:space="preserve"> (Contractor)</w:t>
      </w:r>
    </w:p>
    <w:p w14:paraId="7608FEE1" w14:textId="77777777" w:rsidR="007F2002" w:rsidRPr="007666F0" w:rsidRDefault="007F2002" w:rsidP="007666F0">
      <w:pPr>
        <w:rPr>
          <w:rFonts w:ascii="Calibri" w:hAnsi="Calibri" w:cs="Calibri"/>
          <w:i w:val="0"/>
          <w:sz w:val="24"/>
          <w:szCs w:val="24"/>
        </w:rPr>
      </w:pPr>
    </w:p>
    <w:p w14:paraId="695AD32F" w14:textId="67413B27" w:rsidR="00180F79" w:rsidRPr="007666F0" w:rsidRDefault="00180F79" w:rsidP="007666F0">
      <w:pPr>
        <w:rPr>
          <w:rFonts w:ascii="Calibri" w:hAnsi="Calibri" w:cs="Calibri"/>
          <w:b/>
          <w:i w:val="0"/>
          <w:sz w:val="24"/>
          <w:szCs w:val="24"/>
        </w:rPr>
      </w:pPr>
      <w:r w:rsidRPr="007666F0">
        <w:rPr>
          <w:rFonts w:ascii="Calibri" w:hAnsi="Calibri" w:cs="Calibri"/>
          <w:b/>
          <w:i w:val="0"/>
          <w:sz w:val="24"/>
          <w:szCs w:val="24"/>
        </w:rPr>
        <w:t xml:space="preserve">Administration Team </w:t>
      </w:r>
    </w:p>
    <w:p w14:paraId="6534172C" w14:textId="0DF094E4" w:rsidR="00180F79" w:rsidRPr="007666F0" w:rsidRDefault="00180F79" w:rsidP="007666F0">
      <w:pPr>
        <w:rPr>
          <w:rFonts w:ascii="Calibri" w:hAnsi="Calibri" w:cs="Calibri"/>
          <w:i w:val="0"/>
          <w:sz w:val="24"/>
          <w:szCs w:val="24"/>
        </w:rPr>
      </w:pPr>
      <w:r w:rsidRPr="007666F0">
        <w:rPr>
          <w:rFonts w:ascii="Calibri" w:hAnsi="Calibri" w:cs="Calibri"/>
          <w:i w:val="0"/>
          <w:sz w:val="24"/>
          <w:szCs w:val="24"/>
        </w:rPr>
        <w:t>Mrs. Carolyn Kirkham</w:t>
      </w:r>
      <w:r w:rsidRPr="007666F0">
        <w:rPr>
          <w:rFonts w:ascii="Calibri" w:hAnsi="Calibri" w:cs="Calibri"/>
          <w:i w:val="0"/>
          <w:sz w:val="24"/>
          <w:szCs w:val="24"/>
        </w:rPr>
        <w:tab/>
      </w:r>
      <w:r w:rsidRPr="007666F0">
        <w:rPr>
          <w:rFonts w:ascii="Calibri" w:hAnsi="Calibri" w:cs="Calibri"/>
          <w:i w:val="0"/>
          <w:sz w:val="24"/>
          <w:szCs w:val="24"/>
        </w:rPr>
        <w:tab/>
        <w:t>Office Manger</w:t>
      </w:r>
    </w:p>
    <w:p w14:paraId="58883F9B" w14:textId="68306AB5" w:rsidR="00180F79" w:rsidRPr="007666F0" w:rsidRDefault="00180F79" w:rsidP="007666F0">
      <w:pPr>
        <w:rPr>
          <w:rFonts w:ascii="Calibri" w:hAnsi="Calibri" w:cs="Calibri"/>
          <w:i w:val="0"/>
          <w:sz w:val="24"/>
          <w:szCs w:val="24"/>
        </w:rPr>
      </w:pPr>
      <w:r w:rsidRPr="007666F0">
        <w:rPr>
          <w:rFonts w:ascii="Calibri" w:hAnsi="Calibri" w:cs="Calibri"/>
          <w:i w:val="0"/>
          <w:sz w:val="24"/>
          <w:szCs w:val="24"/>
        </w:rPr>
        <w:t>Mrs. Holly Hellstrom</w:t>
      </w:r>
      <w:r w:rsidRPr="007666F0">
        <w:rPr>
          <w:rFonts w:ascii="Calibri" w:hAnsi="Calibri" w:cs="Calibri"/>
          <w:i w:val="0"/>
          <w:sz w:val="24"/>
          <w:szCs w:val="24"/>
        </w:rPr>
        <w:tab/>
      </w:r>
      <w:r w:rsidRPr="007666F0">
        <w:rPr>
          <w:rFonts w:ascii="Calibri" w:hAnsi="Calibri" w:cs="Calibri"/>
          <w:i w:val="0"/>
          <w:sz w:val="24"/>
          <w:szCs w:val="24"/>
        </w:rPr>
        <w:tab/>
        <w:t xml:space="preserve">Information Assurance </w:t>
      </w:r>
      <w:r w:rsidR="00375612">
        <w:rPr>
          <w:rFonts w:ascii="Calibri" w:hAnsi="Calibri" w:cs="Calibri"/>
          <w:i w:val="0"/>
          <w:sz w:val="24"/>
          <w:szCs w:val="24"/>
        </w:rPr>
        <w:t>Director</w:t>
      </w:r>
    </w:p>
    <w:p w14:paraId="0E53E48A" w14:textId="51A0A6A7" w:rsidR="00180F79" w:rsidRPr="007666F0" w:rsidRDefault="00180F79" w:rsidP="007666F0">
      <w:pPr>
        <w:rPr>
          <w:rFonts w:ascii="Calibri" w:hAnsi="Calibri" w:cs="Calibri"/>
          <w:i w:val="0"/>
          <w:sz w:val="24"/>
          <w:szCs w:val="24"/>
        </w:rPr>
      </w:pPr>
      <w:r w:rsidRPr="007666F0">
        <w:rPr>
          <w:rFonts w:ascii="Calibri" w:hAnsi="Calibri" w:cs="Calibri"/>
          <w:i w:val="0"/>
          <w:sz w:val="24"/>
          <w:szCs w:val="24"/>
        </w:rPr>
        <w:t xml:space="preserve">Miss Chloe Atkinson </w:t>
      </w:r>
      <w:r w:rsidRPr="007666F0">
        <w:rPr>
          <w:rFonts w:ascii="Calibri" w:hAnsi="Calibri" w:cs="Calibri"/>
          <w:i w:val="0"/>
          <w:sz w:val="24"/>
          <w:szCs w:val="24"/>
        </w:rPr>
        <w:tab/>
      </w:r>
      <w:r w:rsidRPr="007666F0">
        <w:rPr>
          <w:rFonts w:ascii="Calibri" w:hAnsi="Calibri" w:cs="Calibri"/>
          <w:i w:val="0"/>
          <w:sz w:val="24"/>
          <w:szCs w:val="24"/>
        </w:rPr>
        <w:tab/>
      </w:r>
      <w:r w:rsidR="00E6014B" w:rsidRPr="007666F0">
        <w:rPr>
          <w:rFonts w:ascii="Calibri" w:hAnsi="Calibri" w:cs="Calibri"/>
          <w:i w:val="0"/>
          <w:sz w:val="24"/>
          <w:szCs w:val="24"/>
        </w:rPr>
        <w:t>Medical Sectary</w:t>
      </w:r>
    </w:p>
    <w:p w14:paraId="5BDB8D66" w14:textId="5226F15A" w:rsidR="00180F79" w:rsidRDefault="00180F79" w:rsidP="007666F0">
      <w:pPr>
        <w:rPr>
          <w:rFonts w:ascii="Calibri" w:hAnsi="Calibri" w:cs="Calibri"/>
          <w:i w:val="0"/>
          <w:sz w:val="24"/>
          <w:szCs w:val="24"/>
        </w:rPr>
      </w:pPr>
      <w:r w:rsidRPr="007666F0">
        <w:rPr>
          <w:rFonts w:ascii="Calibri" w:hAnsi="Calibri" w:cs="Calibri"/>
          <w:i w:val="0"/>
          <w:sz w:val="24"/>
          <w:szCs w:val="24"/>
        </w:rPr>
        <w:t>Mrs. Andrea Hill</w:t>
      </w:r>
      <w:r w:rsidRPr="007666F0">
        <w:rPr>
          <w:rFonts w:ascii="Calibri" w:hAnsi="Calibri" w:cs="Calibri"/>
          <w:i w:val="0"/>
          <w:sz w:val="24"/>
          <w:szCs w:val="24"/>
        </w:rPr>
        <w:tab/>
      </w:r>
      <w:r w:rsidRPr="007666F0">
        <w:rPr>
          <w:rFonts w:ascii="Calibri" w:hAnsi="Calibri" w:cs="Calibri"/>
          <w:i w:val="0"/>
          <w:sz w:val="24"/>
          <w:szCs w:val="24"/>
        </w:rPr>
        <w:tab/>
        <w:t xml:space="preserve">Medical Sectary </w:t>
      </w:r>
    </w:p>
    <w:p w14:paraId="3B05EE06" w14:textId="7CB64CFB" w:rsidR="007F2002" w:rsidRDefault="007F2002" w:rsidP="007666F0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Mr. Calum </w:t>
      </w:r>
      <w:r w:rsidR="00645D83">
        <w:rPr>
          <w:rFonts w:ascii="Calibri" w:hAnsi="Calibri" w:cs="Calibri"/>
          <w:i w:val="0"/>
          <w:sz w:val="24"/>
          <w:szCs w:val="24"/>
        </w:rPr>
        <w:t>Hall</w:t>
      </w:r>
      <w:r w:rsidR="00645D83"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  <w:t>QA &amp; Support (DPO)</w:t>
      </w:r>
    </w:p>
    <w:p w14:paraId="792A170B" w14:textId="2631F762" w:rsidR="00E6014B" w:rsidRDefault="00E6014B" w:rsidP="007666F0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Miss </w:t>
      </w:r>
      <w:proofErr w:type="spellStart"/>
      <w:r>
        <w:rPr>
          <w:rFonts w:ascii="Calibri" w:hAnsi="Calibri" w:cs="Calibri"/>
          <w:i w:val="0"/>
          <w:sz w:val="24"/>
          <w:szCs w:val="24"/>
        </w:rPr>
        <w:t>Ashyia</w:t>
      </w:r>
      <w:proofErr w:type="spellEnd"/>
      <w:r>
        <w:rPr>
          <w:rFonts w:ascii="Calibri" w:hAnsi="Calibri" w:cs="Calibri"/>
          <w:i w:val="0"/>
          <w:sz w:val="24"/>
          <w:szCs w:val="24"/>
        </w:rPr>
        <w:t xml:space="preserve"> Jibril</w:t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  <w:t xml:space="preserve">Administration Support </w:t>
      </w:r>
    </w:p>
    <w:p w14:paraId="437198CC" w14:textId="77FFA5AB" w:rsidR="007666F0" w:rsidRDefault="007666F0" w:rsidP="007666F0">
      <w:pPr>
        <w:rPr>
          <w:rFonts w:ascii="Calibri" w:hAnsi="Calibri" w:cs="Calibri"/>
          <w:i w:val="0"/>
          <w:sz w:val="24"/>
          <w:szCs w:val="24"/>
        </w:rPr>
      </w:pPr>
    </w:p>
    <w:p w14:paraId="25838FFA" w14:textId="77777777" w:rsidR="007666F0" w:rsidRPr="007666F0" w:rsidRDefault="007666F0" w:rsidP="007666F0">
      <w:pPr>
        <w:rPr>
          <w:rFonts w:ascii="Calibri" w:hAnsi="Calibri" w:cs="Calibri"/>
          <w:i w:val="0"/>
          <w:sz w:val="24"/>
          <w:szCs w:val="24"/>
        </w:rPr>
      </w:pPr>
    </w:p>
    <w:p w14:paraId="098D3E43" w14:textId="69ACA230" w:rsidR="007666F0" w:rsidRDefault="00506CBD" w:rsidP="007666F0">
      <w:pPr>
        <w:rPr>
          <w:rFonts w:ascii="Calibri" w:hAnsi="Calibri" w:cs="Calibri"/>
          <w:i w:val="0"/>
          <w:color w:val="42AC85"/>
          <w:sz w:val="24"/>
          <w:szCs w:val="24"/>
        </w:rPr>
      </w:pPr>
      <w:r w:rsidRPr="007666F0">
        <w:rPr>
          <w:rFonts w:ascii="Calibri" w:hAnsi="Calibri" w:cs="Calibri"/>
          <w:i w:val="0"/>
          <w:color w:val="42AC85"/>
          <w:sz w:val="24"/>
          <w:szCs w:val="24"/>
        </w:rPr>
        <w:t>Appendix 2: Provider address, including for service of notices and other document</w:t>
      </w:r>
      <w:r w:rsidR="007666F0" w:rsidRPr="007666F0">
        <w:rPr>
          <w:rFonts w:ascii="Calibri" w:hAnsi="Calibri" w:cs="Calibri"/>
          <w:i w:val="0"/>
          <w:color w:val="42AC85"/>
          <w:sz w:val="24"/>
          <w:szCs w:val="24"/>
        </w:rPr>
        <w:t>s</w:t>
      </w:r>
    </w:p>
    <w:p w14:paraId="1ED6EBF3" w14:textId="77777777" w:rsidR="00C16080" w:rsidRPr="007666F0" w:rsidRDefault="00C16080" w:rsidP="007666F0">
      <w:pPr>
        <w:rPr>
          <w:rStyle w:val="Strong"/>
          <w:rFonts w:ascii="Calibri" w:hAnsi="Calibri" w:cs="Calibri"/>
          <w:i w:val="0"/>
          <w:color w:val="42AC85"/>
          <w:sz w:val="24"/>
          <w:szCs w:val="24"/>
        </w:rPr>
      </w:pPr>
    </w:p>
    <w:p w14:paraId="393D638B" w14:textId="347A6A98" w:rsidR="00983158" w:rsidRDefault="007666F0" w:rsidP="007666F0">
      <w:pPr>
        <w:rPr>
          <w:rStyle w:val="Strong"/>
          <w:rFonts w:ascii="Calibri" w:hAnsi="Calibri" w:cs="Calibri"/>
          <w:i w:val="0"/>
          <w:sz w:val="24"/>
          <w:szCs w:val="24"/>
        </w:rPr>
      </w:pPr>
      <w:r w:rsidRPr="007666F0">
        <w:rPr>
          <w:rStyle w:val="Strong"/>
          <w:rFonts w:ascii="Calibri" w:hAnsi="Calibri" w:cs="Calibri"/>
          <w:i w:val="0"/>
          <w:sz w:val="24"/>
          <w:szCs w:val="24"/>
        </w:rPr>
        <w:t xml:space="preserve">Registered Provider &amp; </w:t>
      </w:r>
      <w:r w:rsidR="00983158">
        <w:rPr>
          <w:rStyle w:val="Strong"/>
          <w:rFonts w:ascii="Calibri" w:hAnsi="Calibri" w:cs="Calibri"/>
          <w:i w:val="0"/>
          <w:sz w:val="24"/>
          <w:szCs w:val="24"/>
        </w:rPr>
        <w:t xml:space="preserve">Company </w:t>
      </w:r>
      <w:r w:rsidRPr="007666F0">
        <w:rPr>
          <w:rStyle w:val="Strong"/>
          <w:rFonts w:ascii="Calibri" w:hAnsi="Calibri" w:cs="Calibri"/>
          <w:i w:val="0"/>
          <w:sz w:val="24"/>
          <w:szCs w:val="24"/>
        </w:rPr>
        <w:t xml:space="preserve">Office Address </w:t>
      </w:r>
    </w:p>
    <w:p w14:paraId="0320900F" w14:textId="77777777" w:rsidR="00983158" w:rsidRPr="007666F0" w:rsidRDefault="00983158" w:rsidP="00983158">
      <w:pPr>
        <w:rPr>
          <w:rStyle w:val="Strong"/>
          <w:rFonts w:ascii="Calibri" w:hAnsi="Calibri" w:cs="Calibri"/>
          <w:b w:val="0"/>
          <w:i w:val="0"/>
          <w:sz w:val="24"/>
          <w:szCs w:val="24"/>
        </w:rPr>
      </w:pPr>
      <w:r w:rsidRPr="007666F0">
        <w:rPr>
          <w:rStyle w:val="Strong"/>
          <w:rFonts w:ascii="Calibri" w:hAnsi="Calibri" w:cs="Calibri"/>
          <w:b w:val="0"/>
          <w:i w:val="0"/>
          <w:sz w:val="24"/>
          <w:szCs w:val="24"/>
        </w:rPr>
        <w:t xml:space="preserve">Clinical Collective Ltd (Trading as Clinical Partnership) </w:t>
      </w:r>
    </w:p>
    <w:p w14:paraId="13434AA5" w14:textId="4133887D" w:rsidR="00983158" w:rsidRPr="007666F0" w:rsidRDefault="004E0A95" w:rsidP="00983158">
      <w:pPr>
        <w:rPr>
          <w:rStyle w:val="Strong"/>
          <w:rFonts w:ascii="Calibri" w:hAnsi="Calibri" w:cs="Calibri"/>
          <w:b w:val="0"/>
          <w:i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i w:val="0"/>
          <w:sz w:val="24"/>
          <w:szCs w:val="24"/>
        </w:rPr>
        <w:t>Treetops</w:t>
      </w:r>
    </w:p>
    <w:p w14:paraId="17936274" w14:textId="3B183261" w:rsidR="00983158" w:rsidRPr="007666F0" w:rsidRDefault="00983158" w:rsidP="00983158">
      <w:pPr>
        <w:rPr>
          <w:rStyle w:val="Strong"/>
          <w:rFonts w:ascii="Calibri" w:hAnsi="Calibri" w:cs="Calibri"/>
          <w:b w:val="0"/>
          <w:i w:val="0"/>
          <w:sz w:val="24"/>
          <w:szCs w:val="24"/>
        </w:rPr>
      </w:pPr>
      <w:proofErr w:type="spellStart"/>
      <w:r w:rsidRPr="007666F0">
        <w:rPr>
          <w:rStyle w:val="Strong"/>
          <w:rFonts w:ascii="Calibri" w:hAnsi="Calibri" w:cs="Calibri"/>
          <w:b w:val="0"/>
          <w:i w:val="0"/>
          <w:sz w:val="24"/>
          <w:szCs w:val="24"/>
        </w:rPr>
        <w:lastRenderedPageBreak/>
        <w:t>Hesslewood</w:t>
      </w:r>
      <w:proofErr w:type="spellEnd"/>
      <w:r w:rsidRPr="007666F0">
        <w:rPr>
          <w:rStyle w:val="Strong"/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E6014B">
        <w:rPr>
          <w:rStyle w:val="Strong"/>
          <w:rFonts w:ascii="Calibri" w:hAnsi="Calibri" w:cs="Calibri"/>
          <w:b w:val="0"/>
          <w:i w:val="0"/>
          <w:sz w:val="24"/>
          <w:szCs w:val="24"/>
        </w:rPr>
        <w:t>Business Park</w:t>
      </w:r>
    </w:p>
    <w:p w14:paraId="0C34C3B3" w14:textId="77777777" w:rsidR="00983158" w:rsidRPr="007666F0" w:rsidRDefault="00983158" w:rsidP="00983158">
      <w:pPr>
        <w:rPr>
          <w:rStyle w:val="Strong"/>
          <w:rFonts w:ascii="Calibri" w:hAnsi="Calibri" w:cs="Calibri"/>
          <w:b w:val="0"/>
          <w:i w:val="0"/>
          <w:sz w:val="24"/>
          <w:szCs w:val="24"/>
        </w:rPr>
      </w:pPr>
      <w:r w:rsidRPr="007666F0">
        <w:rPr>
          <w:rStyle w:val="Strong"/>
          <w:rFonts w:ascii="Calibri" w:hAnsi="Calibri" w:cs="Calibri"/>
          <w:b w:val="0"/>
          <w:i w:val="0"/>
          <w:sz w:val="24"/>
          <w:szCs w:val="24"/>
        </w:rPr>
        <w:t>Ferriby Road</w:t>
      </w:r>
    </w:p>
    <w:p w14:paraId="5F446F69" w14:textId="77777777" w:rsidR="00983158" w:rsidRPr="007666F0" w:rsidRDefault="00983158" w:rsidP="00983158">
      <w:pPr>
        <w:rPr>
          <w:rStyle w:val="Strong"/>
          <w:rFonts w:ascii="Calibri" w:hAnsi="Calibri" w:cs="Calibri"/>
          <w:b w:val="0"/>
          <w:i w:val="0"/>
          <w:sz w:val="24"/>
          <w:szCs w:val="24"/>
        </w:rPr>
      </w:pPr>
      <w:proofErr w:type="spellStart"/>
      <w:r w:rsidRPr="007666F0">
        <w:rPr>
          <w:rStyle w:val="Strong"/>
          <w:rFonts w:ascii="Calibri" w:hAnsi="Calibri" w:cs="Calibri"/>
          <w:b w:val="0"/>
          <w:i w:val="0"/>
          <w:sz w:val="24"/>
          <w:szCs w:val="24"/>
        </w:rPr>
        <w:t>Hessle</w:t>
      </w:r>
      <w:proofErr w:type="spellEnd"/>
      <w:r w:rsidRPr="007666F0">
        <w:rPr>
          <w:rStyle w:val="Strong"/>
          <w:rFonts w:ascii="Calibri" w:hAnsi="Calibri" w:cs="Calibri"/>
          <w:b w:val="0"/>
          <w:i w:val="0"/>
          <w:sz w:val="24"/>
          <w:szCs w:val="24"/>
        </w:rPr>
        <w:t xml:space="preserve"> </w:t>
      </w:r>
    </w:p>
    <w:p w14:paraId="5F72F0A0" w14:textId="77777777" w:rsidR="00983158" w:rsidRPr="007666F0" w:rsidRDefault="00983158" w:rsidP="00983158">
      <w:pPr>
        <w:rPr>
          <w:rStyle w:val="Strong"/>
          <w:rFonts w:ascii="Calibri" w:hAnsi="Calibri" w:cs="Calibri"/>
          <w:b w:val="0"/>
          <w:i w:val="0"/>
          <w:sz w:val="24"/>
          <w:szCs w:val="24"/>
        </w:rPr>
      </w:pPr>
      <w:r w:rsidRPr="007666F0">
        <w:rPr>
          <w:rStyle w:val="Strong"/>
          <w:rFonts w:ascii="Calibri" w:hAnsi="Calibri" w:cs="Calibri"/>
          <w:b w:val="0"/>
          <w:i w:val="0"/>
          <w:sz w:val="24"/>
          <w:szCs w:val="24"/>
        </w:rPr>
        <w:t>East Yorkshire</w:t>
      </w:r>
    </w:p>
    <w:p w14:paraId="5C6ED348" w14:textId="2BD511C4" w:rsidR="007666F0" w:rsidRPr="00983158" w:rsidRDefault="00983158" w:rsidP="00983158">
      <w:pPr>
        <w:rPr>
          <w:rFonts w:ascii="Calibri" w:hAnsi="Calibri" w:cs="Calibri"/>
          <w:bCs/>
          <w:i w:val="0"/>
          <w:sz w:val="24"/>
          <w:szCs w:val="24"/>
        </w:rPr>
      </w:pPr>
      <w:r w:rsidRPr="007666F0">
        <w:rPr>
          <w:rStyle w:val="Strong"/>
          <w:rFonts w:ascii="Calibri" w:hAnsi="Calibri" w:cs="Calibri"/>
          <w:b w:val="0"/>
          <w:i w:val="0"/>
          <w:sz w:val="24"/>
          <w:szCs w:val="24"/>
        </w:rPr>
        <w:t>HU13 0LH</w:t>
      </w:r>
    </w:p>
    <w:p w14:paraId="025829F8" w14:textId="0B4EC785" w:rsidR="007666F0" w:rsidRPr="007666F0" w:rsidRDefault="007666F0" w:rsidP="007666F0">
      <w:pPr>
        <w:rPr>
          <w:rFonts w:ascii="Calibri" w:hAnsi="Calibri" w:cs="Calibri"/>
          <w:i w:val="0"/>
          <w:sz w:val="24"/>
          <w:szCs w:val="24"/>
        </w:rPr>
      </w:pPr>
    </w:p>
    <w:p w14:paraId="6848E42D" w14:textId="60969E69" w:rsidR="007666F0" w:rsidRPr="007666F0" w:rsidRDefault="007666F0" w:rsidP="007666F0">
      <w:pPr>
        <w:rPr>
          <w:rFonts w:ascii="Calibri" w:hAnsi="Calibri" w:cs="Calibri"/>
          <w:i w:val="0"/>
          <w:sz w:val="24"/>
          <w:szCs w:val="24"/>
        </w:rPr>
      </w:pPr>
      <w:r w:rsidRPr="007666F0">
        <w:rPr>
          <w:rFonts w:ascii="Calibri" w:hAnsi="Calibri" w:cs="Calibri"/>
          <w:b/>
          <w:i w:val="0"/>
          <w:sz w:val="24"/>
          <w:szCs w:val="24"/>
        </w:rPr>
        <w:t>Legal Status:</w:t>
      </w:r>
      <w:r w:rsidRPr="007666F0">
        <w:rPr>
          <w:rFonts w:ascii="Calibri" w:hAnsi="Calibri" w:cs="Calibri"/>
          <w:b/>
          <w:i w:val="0"/>
          <w:sz w:val="24"/>
          <w:szCs w:val="24"/>
        </w:rPr>
        <w:tab/>
      </w:r>
      <w:r w:rsidRPr="007666F0">
        <w:rPr>
          <w:rFonts w:ascii="Calibri" w:hAnsi="Calibri" w:cs="Calibri"/>
          <w:i w:val="0"/>
          <w:sz w:val="24"/>
          <w:szCs w:val="24"/>
        </w:rPr>
        <w:tab/>
      </w:r>
      <w:r w:rsidRPr="007666F0">
        <w:rPr>
          <w:rFonts w:ascii="Calibri" w:hAnsi="Calibri" w:cs="Calibri"/>
          <w:i w:val="0"/>
          <w:sz w:val="24"/>
          <w:szCs w:val="24"/>
        </w:rPr>
        <w:tab/>
        <w:t>Registered Company 10288489</w:t>
      </w:r>
    </w:p>
    <w:p w14:paraId="6FD99746" w14:textId="77777777" w:rsidR="007666F0" w:rsidRPr="007666F0" w:rsidRDefault="007666F0" w:rsidP="007666F0">
      <w:pPr>
        <w:rPr>
          <w:rStyle w:val="Strong"/>
          <w:rFonts w:ascii="Calibri" w:hAnsi="Calibri" w:cs="Calibri"/>
          <w:i w:val="0"/>
          <w:sz w:val="24"/>
          <w:szCs w:val="24"/>
        </w:rPr>
      </w:pPr>
    </w:p>
    <w:p w14:paraId="7C5C9E18" w14:textId="76E5EEAB" w:rsidR="00180F79" w:rsidRPr="007666F0" w:rsidRDefault="00983158" w:rsidP="007666F0">
      <w:pPr>
        <w:rPr>
          <w:rStyle w:val="Strong"/>
          <w:rFonts w:ascii="Calibri" w:hAnsi="Calibri" w:cs="Calibri"/>
          <w:i w:val="0"/>
          <w:sz w:val="24"/>
          <w:szCs w:val="24"/>
        </w:rPr>
      </w:pPr>
      <w:r>
        <w:rPr>
          <w:rStyle w:val="Strong"/>
          <w:rFonts w:ascii="Calibri" w:hAnsi="Calibri" w:cs="Calibri"/>
          <w:i w:val="0"/>
          <w:sz w:val="24"/>
          <w:szCs w:val="24"/>
        </w:rPr>
        <w:t>Registered</w:t>
      </w:r>
      <w:r w:rsidR="007666F0" w:rsidRPr="007666F0">
        <w:rPr>
          <w:rStyle w:val="Strong"/>
          <w:rFonts w:ascii="Calibri" w:hAnsi="Calibri" w:cs="Calibri"/>
          <w:i w:val="0"/>
          <w:sz w:val="24"/>
          <w:szCs w:val="24"/>
        </w:rPr>
        <w:t xml:space="preserve"> Office </w:t>
      </w:r>
    </w:p>
    <w:p w14:paraId="51DA6DDF" w14:textId="77777777" w:rsidR="00983158" w:rsidRPr="007666F0" w:rsidRDefault="00983158" w:rsidP="00983158">
      <w:pPr>
        <w:rPr>
          <w:rFonts w:ascii="Calibri" w:hAnsi="Calibri" w:cs="Calibri"/>
          <w:b/>
          <w:bCs/>
          <w:i w:val="0"/>
          <w:sz w:val="24"/>
          <w:szCs w:val="24"/>
        </w:rPr>
      </w:pPr>
      <w:r w:rsidRPr="007666F0">
        <w:rPr>
          <w:rFonts w:ascii="Calibri" w:hAnsi="Calibri" w:cs="Calibri"/>
          <w:i w:val="0"/>
          <w:sz w:val="24"/>
          <w:szCs w:val="24"/>
        </w:rPr>
        <w:t>Clinical Partnership</w:t>
      </w:r>
    </w:p>
    <w:p w14:paraId="32B08DDF" w14:textId="1EEFC825" w:rsidR="007F2002" w:rsidRPr="007666F0" w:rsidRDefault="004E0A95" w:rsidP="007F2002">
      <w:pPr>
        <w:rPr>
          <w:rStyle w:val="Strong"/>
          <w:rFonts w:ascii="Calibri" w:hAnsi="Calibri" w:cs="Calibri"/>
          <w:b w:val="0"/>
          <w:i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i w:val="0"/>
          <w:sz w:val="24"/>
          <w:szCs w:val="24"/>
        </w:rPr>
        <w:t>Treetops</w:t>
      </w:r>
    </w:p>
    <w:p w14:paraId="3A3F74C9" w14:textId="77777777" w:rsidR="007F2002" w:rsidRPr="007666F0" w:rsidRDefault="007F2002" w:rsidP="007F2002">
      <w:pPr>
        <w:rPr>
          <w:rStyle w:val="Strong"/>
          <w:rFonts w:ascii="Calibri" w:hAnsi="Calibri" w:cs="Calibri"/>
          <w:b w:val="0"/>
          <w:i w:val="0"/>
          <w:sz w:val="24"/>
          <w:szCs w:val="24"/>
        </w:rPr>
      </w:pPr>
      <w:proofErr w:type="spellStart"/>
      <w:r w:rsidRPr="007666F0">
        <w:rPr>
          <w:rStyle w:val="Strong"/>
          <w:rFonts w:ascii="Calibri" w:hAnsi="Calibri" w:cs="Calibri"/>
          <w:b w:val="0"/>
          <w:i w:val="0"/>
          <w:sz w:val="24"/>
          <w:szCs w:val="24"/>
        </w:rPr>
        <w:t>Hesslewood</w:t>
      </w:r>
      <w:proofErr w:type="spellEnd"/>
      <w:r w:rsidRPr="007666F0">
        <w:rPr>
          <w:rStyle w:val="Strong"/>
          <w:rFonts w:ascii="Calibri" w:hAnsi="Calibri" w:cs="Calibri"/>
          <w:b w:val="0"/>
          <w:i w:val="0"/>
          <w:sz w:val="24"/>
          <w:szCs w:val="24"/>
        </w:rPr>
        <w:t xml:space="preserve"> Hall</w:t>
      </w:r>
    </w:p>
    <w:p w14:paraId="2F701584" w14:textId="77777777" w:rsidR="007F2002" w:rsidRPr="007666F0" w:rsidRDefault="007F2002" w:rsidP="007F2002">
      <w:pPr>
        <w:rPr>
          <w:rStyle w:val="Strong"/>
          <w:rFonts w:ascii="Calibri" w:hAnsi="Calibri" w:cs="Calibri"/>
          <w:b w:val="0"/>
          <w:i w:val="0"/>
          <w:sz w:val="24"/>
          <w:szCs w:val="24"/>
        </w:rPr>
      </w:pPr>
      <w:r w:rsidRPr="007666F0">
        <w:rPr>
          <w:rStyle w:val="Strong"/>
          <w:rFonts w:ascii="Calibri" w:hAnsi="Calibri" w:cs="Calibri"/>
          <w:b w:val="0"/>
          <w:i w:val="0"/>
          <w:sz w:val="24"/>
          <w:szCs w:val="24"/>
        </w:rPr>
        <w:t>Ferriby Road</w:t>
      </w:r>
    </w:p>
    <w:p w14:paraId="79F64244" w14:textId="77777777" w:rsidR="007F2002" w:rsidRPr="007666F0" w:rsidRDefault="007F2002" w:rsidP="007F2002">
      <w:pPr>
        <w:rPr>
          <w:rStyle w:val="Strong"/>
          <w:rFonts w:ascii="Calibri" w:hAnsi="Calibri" w:cs="Calibri"/>
          <w:b w:val="0"/>
          <w:i w:val="0"/>
          <w:sz w:val="24"/>
          <w:szCs w:val="24"/>
        </w:rPr>
      </w:pPr>
      <w:proofErr w:type="spellStart"/>
      <w:r w:rsidRPr="007666F0">
        <w:rPr>
          <w:rStyle w:val="Strong"/>
          <w:rFonts w:ascii="Calibri" w:hAnsi="Calibri" w:cs="Calibri"/>
          <w:b w:val="0"/>
          <w:i w:val="0"/>
          <w:sz w:val="24"/>
          <w:szCs w:val="24"/>
        </w:rPr>
        <w:t>Hessle</w:t>
      </w:r>
      <w:proofErr w:type="spellEnd"/>
      <w:r w:rsidRPr="007666F0">
        <w:rPr>
          <w:rStyle w:val="Strong"/>
          <w:rFonts w:ascii="Calibri" w:hAnsi="Calibri" w:cs="Calibri"/>
          <w:b w:val="0"/>
          <w:i w:val="0"/>
          <w:sz w:val="24"/>
          <w:szCs w:val="24"/>
        </w:rPr>
        <w:t xml:space="preserve"> </w:t>
      </w:r>
    </w:p>
    <w:p w14:paraId="77591852" w14:textId="77777777" w:rsidR="007F2002" w:rsidRPr="007666F0" w:rsidRDefault="007F2002" w:rsidP="007F2002">
      <w:pPr>
        <w:rPr>
          <w:rStyle w:val="Strong"/>
          <w:rFonts w:ascii="Calibri" w:hAnsi="Calibri" w:cs="Calibri"/>
          <w:b w:val="0"/>
          <w:i w:val="0"/>
          <w:sz w:val="24"/>
          <w:szCs w:val="24"/>
        </w:rPr>
      </w:pPr>
      <w:r w:rsidRPr="007666F0">
        <w:rPr>
          <w:rStyle w:val="Strong"/>
          <w:rFonts w:ascii="Calibri" w:hAnsi="Calibri" w:cs="Calibri"/>
          <w:b w:val="0"/>
          <w:i w:val="0"/>
          <w:sz w:val="24"/>
          <w:szCs w:val="24"/>
        </w:rPr>
        <w:t>East Yorkshire</w:t>
      </w:r>
    </w:p>
    <w:p w14:paraId="3006F81A" w14:textId="77777777" w:rsidR="007F2002" w:rsidRPr="00983158" w:rsidRDefault="007F2002" w:rsidP="007F2002">
      <w:pPr>
        <w:rPr>
          <w:rFonts w:ascii="Calibri" w:hAnsi="Calibri" w:cs="Calibri"/>
          <w:bCs/>
          <w:i w:val="0"/>
          <w:sz w:val="24"/>
          <w:szCs w:val="24"/>
        </w:rPr>
      </w:pPr>
      <w:r w:rsidRPr="007666F0">
        <w:rPr>
          <w:rStyle w:val="Strong"/>
          <w:rFonts w:ascii="Calibri" w:hAnsi="Calibri" w:cs="Calibri"/>
          <w:b w:val="0"/>
          <w:i w:val="0"/>
          <w:sz w:val="24"/>
          <w:szCs w:val="24"/>
        </w:rPr>
        <w:t>HU13 0LH</w:t>
      </w:r>
    </w:p>
    <w:p w14:paraId="2A1F63FC" w14:textId="77777777" w:rsidR="00375612" w:rsidRPr="007666F0" w:rsidRDefault="00375612" w:rsidP="007666F0">
      <w:pPr>
        <w:rPr>
          <w:rFonts w:ascii="Calibri" w:hAnsi="Calibri" w:cs="Calibri"/>
          <w:i w:val="0"/>
          <w:sz w:val="24"/>
          <w:szCs w:val="24"/>
        </w:rPr>
      </w:pPr>
    </w:p>
    <w:p w14:paraId="64984DD5" w14:textId="236997CA" w:rsidR="007666F0" w:rsidRPr="007666F0" w:rsidRDefault="00506CBD" w:rsidP="007666F0">
      <w:pPr>
        <w:rPr>
          <w:rFonts w:ascii="Calibri" w:hAnsi="Calibri" w:cs="Calibri"/>
          <w:i w:val="0"/>
          <w:sz w:val="24"/>
          <w:szCs w:val="24"/>
        </w:rPr>
      </w:pPr>
      <w:r w:rsidRPr="007666F0">
        <w:rPr>
          <w:rStyle w:val="Strong"/>
          <w:rFonts w:ascii="Calibri" w:hAnsi="Calibri" w:cs="Calibri"/>
          <w:i w:val="0"/>
          <w:sz w:val="24"/>
          <w:szCs w:val="24"/>
        </w:rPr>
        <w:t>Telephone</w:t>
      </w:r>
      <w:r w:rsidRPr="007666F0">
        <w:rPr>
          <w:rFonts w:ascii="Calibri" w:hAnsi="Calibri" w:cs="Calibri"/>
          <w:i w:val="0"/>
          <w:sz w:val="24"/>
          <w:szCs w:val="24"/>
        </w:rPr>
        <w:br/>
      </w:r>
      <w:r w:rsidR="007666F0" w:rsidRPr="007666F0">
        <w:rPr>
          <w:rFonts w:ascii="Calibri" w:hAnsi="Calibri" w:cs="Calibri"/>
          <w:i w:val="0"/>
          <w:sz w:val="24"/>
          <w:szCs w:val="24"/>
        </w:rPr>
        <w:t>01482 908208</w:t>
      </w:r>
    </w:p>
    <w:p w14:paraId="049751BF" w14:textId="5A9BE34C" w:rsidR="007666F0" w:rsidRPr="007666F0" w:rsidRDefault="007666F0" w:rsidP="007666F0">
      <w:pPr>
        <w:rPr>
          <w:rFonts w:ascii="Calibri" w:hAnsi="Calibri" w:cs="Calibri"/>
          <w:b/>
          <w:i w:val="0"/>
          <w:sz w:val="24"/>
          <w:szCs w:val="24"/>
        </w:rPr>
      </w:pPr>
      <w:r w:rsidRPr="007666F0">
        <w:rPr>
          <w:rFonts w:ascii="Calibri" w:hAnsi="Calibri" w:cs="Calibri"/>
          <w:b/>
          <w:i w:val="0"/>
          <w:sz w:val="24"/>
          <w:szCs w:val="24"/>
        </w:rPr>
        <w:t>Registered Manager:</w:t>
      </w:r>
    </w:p>
    <w:p w14:paraId="4A89B939" w14:textId="24F0DD87" w:rsidR="007666F0" w:rsidRPr="007666F0" w:rsidRDefault="007666F0" w:rsidP="007666F0">
      <w:pPr>
        <w:rPr>
          <w:rFonts w:ascii="Calibri" w:hAnsi="Calibri" w:cs="Calibri"/>
          <w:i w:val="0"/>
          <w:sz w:val="24"/>
          <w:szCs w:val="24"/>
        </w:rPr>
      </w:pPr>
      <w:r w:rsidRPr="007666F0">
        <w:rPr>
          <w:rFonts w:ascii="Calibri" w:hAnsi="Calibri" w:cs="Calibri"/>
          <w:i w:val="0"/>
          <w:sz w:val="24"/>
          <w:szCs w:val="24"/>
        </w:rPr>
        <w:t xml:space="preserve">Holly Hellstrom </w:t>
      </w:r>
    </w:p>
    <w:p w14:paraId="476F3FE9" w14:textId="77777777" w:rsidR="007666F0" w:rsidRPr="007666F0" w:rsidRDefault="007666F0" w:rsidP="007666F0">
      <w:pPr>
        <w:rPr>
          <w:rFonts w:ascii="Calibri" w:hAnsi="Calibri" w:cs="Calibri"/>
          <w:i w:val="0"/>
          <w:sz w:val="24"/>
          <w:szCs w:val="24"/>
        </w:rPr>
      </w:pPr>
    </w:p>
    <w:p w14:paraId="2FA7D24D" w14:textId="46604A0A" w:rsidR="00506CBD" w:rsidRDefault="00506CBD" w:rsidP="007666F0">
      <w:pPr>
        <w:rPr>
          <w:rFonts w:ascii="Calibri" w:hAnsi="Calibri" w:cs="Calibri"/>
          <w:i w:val="0"/>
          <w:sz w:val="24"/>
          <w:szCs w:val="24"/>
        </w:rPr>
      </w:pPr>
      <w:r w:rsidRPr="007666F0">
        <w:rPr>
          <w:rStyle w:val="Strong"/>
          <w:rFonts w:ascii="Calibri" w:hAnsi="Calibri" w:cs="Calibri"/>
          <w:i w:val="0"/>
          <w:sz w:val="24"/>
          <w:szCs w:val="24"/>
        </w:rPr>
        <w:t>Email</w:t>
      </w:r>
      <w:r w:rsidRPr="007666F0">
        <w:rPr>
          <w:rFonts w:ascii="Calibri" w:hAnsi="Calibri" w:cs="Calibri"/>
          <w:i w:val="0"/>
          <w:sz w:val="24"/>
          <w:szCs w:val="24"/>
        </w:rPr>
        <w:br/>
      </w:r>
      <w:hyperlink r:id="rId7" w:history="1">
        <w:r w:rsidR="00995812" w:rsidRPr="0061202E">
          <w:rPr>
            <w:rStyle w:val="Hyperlink"/>
            <w:rFonts w:ascii="Calibri" w:hAnsi="Calibri" w:cs="Calibri"/>
            <w:i w:val="0"/>
            <w:color w:val="42AC85"/>
            <w:sz w:val="24"/>
            <w:szCs w:val="24"/>
          </w:rPr>
          <w:t>holly@clinicalpartnership.co.uk</w:t>
        </w:r>
      </w:hyperlink>
    </w:p>
    <w:p w14:paraId="00CF697B" w14:textId="77054210" w:rsidR="00995812" w:rsidRDefault="00995812" w:rsidP="007666F0">
      <w:pPr>
        <w:rPr>
          <w:rFonts w:ascii="Calibri" w:hAnsi="Calibri" w:cs="Calibri"/>
          <w:i w:val="0"/>
          <w:sz w:val="24"/>
          <w:szCs w:val="24"/>
        </w:rPr>
      </w:pPr>
    </w:p>
    <w:p w14:paraId="1FC45740" w14:textId="4A53FA68" w:rsidR="00995812" w:rsidRDefault="00995812" w:rsidP="007666F0">
      <w:pPr>
        <w:rPr>
          <w:rFonts w:ascii="Calibri" w:hAnsi="Calibri" w:cs="Calibri"/>
          <w:i w:val="0"/>
          <w:sz w:val="24"/>
          <w:szCs w:val="24"/>
        </w:rPr>
      </w:pPr>
    </w:p>
    <w:p w14:paraId="12BA3E8D" w14:textId="2E343BD9" w:rsidR="00995812" w:rsidRPr="00C16080" w:rsidRDefault="00995812" w:rsidP="007666F0">
      <w:pPr>
        <w:rPr>
          <w:rFonts w:ascii="Calibri" w:hAnsi="Calibri" w:cs="Calibri"/>
          <w:i w:val="0"/>
          <w:color w:val="42AC85"/>
          <w:sz w:val="24"/>
          <w:szCs w:val="24"/>
        </w:rPr>
      </w:pPr>
      <w:r w:rsidRPr="00C16080">
        <w:rPr>
          <w:rFonts w:ascii="Calibri" w:hAnsi="Calibri" w:cs="Calibri"/>
          <w:i w:val="0"/>
          <w:color w:val="42AC85"/>
          <w:sz w:val="24"/>
          <w:szCs w:val="24"/>
        </w:rPr>
        <w:t xml:space="preserve">Provider Location(s): </w:t>
      </w:r>
    </w:p>
    <w:p w14:paraId="24E8C355" w14:textId="109A6302" w:rsidR="00995812" w:rsidRDefault="00995812" w:rsidP="007666F0">
      <w:pPr>
        <w:rPr>
          <w:rFonts w:ascii="Calibri" w:hAnsi="Calibri" w:cs="Calibri"/>
          <w:i w:val="0"/>
          <w:sz w:val="24"/>
          <w:szCs w:val="24"/>
        </w:rPr>
      </w:pPr>
    </w:p>
    <w:p w14:paraId="0D778C1A" w14:textId="73CC2305" w:rsidR="0061202E" w:rsidRDefault="00983158" w:rsidP="00FB4C54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Theme="minorHAnsi" w:hAnsiTheme="minorHAnsi"/>
        </w:rPr>
      </w:pPr>
      <w:r w:rsidRPr="00C70442">
        <w:rPr>
          <w:rFonts w:ascii="Calibri" w:hAnsi="Calibri" w:cs="Calibri"/>
        </w:rPr>
        <w:t xml:space="preserve">Clinical </w:t>
      </w:r>
      <w:r w:rsidR="00C70442">
        <w:rPr>
          <w:rFonts w:ascii="Calibri" w:hAnsi="Calibri" w:cs="Calibri"/>
        </w:rPr>
        <w:t>P</w:t>
      </w:r>
      <w:r w:rsidRPr="00C70442">
        <w:rPr>
          <w:rFonts w:ascii="Calibri" w:hAnsi="Calibri" w:cs="Calibri"/>
        </w:rPr>
        <w:t>artner</w:t>
      </w:r>
      <w:r w:rsidR="00C70442" w:rsidRPr="00C70442">
        <w:rPr>
          <w:rFonts w:ascii="Calibri" w:hAnsi="Calibri" w:cs="Calibri"/>
        </w:rPr>
        <w:t>ship</w:t>
      </w:r>
      <w:r w:rsidR="00C70442">
        <w:rPr>
          <w:rFonts w:ascii="Calibri" w:hAnsi="Calibri" w:cs="Calibri"/>
        </w:rPr>
        <w:t>’s</w:t>
      </w:r>
      <w:r w:rsidR="00C70442" w:rsidRPr="00C70442">
        <w:rPr>
          <w:rFonts w:asciiTheme="minorHAnsi" w:hAnsiTheme="minorHAnsi"/>
        </w:rPr>
        <w:t xml:space="preserve"> </w:t>
      </w:r>
      <w:r w:rsidR="00FB4C54">
        <w:rPr>
          <w:rFonts w:asciiTheme="minorHAnsi" w:hAnsiTheme="minorHAnsi"/>
        </w:rPr>
        <w:t>virtual</w:t>
      </w:r>
      <w:r w:rsidR="00C70442" w:rsidRPr="00C70442">
        <w:rPr>
          <w:rFonts w:asciiTheme="minorHAnsi" w:hAnsiTheme="minorHAnsi"/>
        </w:rPr>
        <w:t xml:space="preserve"> services are digitally managed from the</w:t>
      </w:r>
      <w:r w:rsidR="00C70442">
        <w:rPr>
          <w:rFonts w:asciiTheme="minorHAnsi" w:hAnsiTheme="minorHAnsi"/>
        </w:rPr>
        <w:t xml:space="preserve"> registered provider and company office address</w:t>
      </w:r>
      <w:r w:rsidR="00033C4B">
        <w:rPr>
          <w:rFonts w:asciiTheme="minorHAnsi" w:hAnsiTheme="minorHAnsi"/>
        </w:rPr>
        <w:t>.</w:t>
      </w:r>
    </w:p>
    <w:p w14:paraId="352CA946" w14:textId="77777777" w:rsidR="00033C4B" w:rsidRPr="0061202E" w:rsidRDefault="00033C4B" w:rsidP="00FB4C54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libri" w:hAnsi="Calibri" w:cs="Calibri"/>
          <w:i/>
          <w:iCs/>
        </w:rPr>
      </w:pPr>
    </w:p>
    <w:p w14:paraId="3DC45B74" w14:textId="18D126B4" w:rsidR="00C16080" w:rsidRDefault="00C16080" w:rsidP="007666F0">
      <w:pPr>
        <w:rPr>
          <w:rFonts w:ascii="Calibri" w:hAnsi="Calibri" w:cs="Calibri"/>
          <w:i w:val="0"/>
          <w:sz w:val="24"/>
          <w:szCs w:val="24"/>
        </w:rPr>
      </w:pPr>
    </w:p>
    <w:p w14:paraId="70BABDF6" w14:textId="77777777" w:rsidR="00C16080" w:rsidRDefault="00C16080" w:rsidP="007666F0">
      <w:pPr>
        <w:rPr>
          <w:rFonts w:ascii="Calibri" w:hAnsi="Calibri" w:cs="Calibri"/>
          <w:i w:val="0"/>
          <w:sz w:val="24"/>
          <w:szCs w:val="24"/>
        </w:rPr>
      </w:pPr>
    </w:p>
    <w:p w14:paraId="713E6CDD" w14:textId="77777777" w:rsidR="007666F0" w:rsidRPr="007666F0" w:rsidRDefault="007666F0" w:rsidP="007666F0">
      <w:pPr>
        <w:rPr>
          <w:rFonts w:ascii="Calibri" w:hAnsi="Calibri" w:cs="Calibri"/>
          <w:i w:val="0"/>
          <w:sz w:val="24"/>
          <w:szCs w:val="24"/>
        </w:rPr>
      </w:pPr>
    </w:p>
    <w:p w14:paraId="765609A2" w14:textId="77777777" w:rsidR="007666F0" w:rsidRDefault="007666F0" w:rsidP="00506CBD">
      <w:pPr>
        <w:pStyle w:val="Heading2"/>
        <w:shd w:val="clear" w:color="auto" w:fill="FFFFFF"/>
        <w:spacing w:before="150" w:beforeAutospacing="0" w:after="270" w:afterAutospacing="0" w:line="450" w:lineRule="atLeast"/>
        <w:rPr>
          <w:rFonts w:asciiTheme="minorHAnsi" w:hAnsiTheme="minorHAnsi"/>
          <w:color w:val="808080" w:themeColor="background1" w:themeShade="80"/>
          <w:sz w:val="24"/>
          <w:szCs w:val="24"/>
        </w:rPr>
      </w:pPr>
    </w:p>
    <w:p w14:paraId="254A475A" w14:textId="77777777" w:rsidR="007666F0" w:rsidRDefault="007666F0" w:rsidP="00506CBD">
      <w:pPr>
        <w:pStyle w:val="Heading2"/>
        <w:shd w:val="clear" w:color="auto" w:fill="FFFFFF"/>
        <w:spacing w:before="150" w:beforeAutospacing="0" w:after="270" w:afterAutospacing="0" w:line="450" w:lineRule="atLeast"/>
        <w:rPr>
          <w:rFonts w:asciiTheme="minorHAnsi" w:hAnsiTheme="minorHAnsi"/>
          <w:color w:val="808080" w:themeColor="background1" w:themeShade="80"/>
          <w:sz w:val="24"/>
          <w:szCs w:val="24"/>
        </w:rPr>
      </w:pPr>
    </w:p>
    <w:p w14:paraId="7E3D6C36" w14:textId="77777777" w:rsidR="00506CBD" w:rsidRPr="00506CBD" w:rsidRDefault="00506CBD" w:rsidP="00506CBD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Theme="minorHAnsi" w:hAnsiTheme="minorHAnsi"/>
          <w:color w:val="333333"/>
        </w:rPr>
      </w:pPr>
    </w:p>
    <w:p w14:paraId="4D7FCE46" w14:textId="77777777" w:rsidR="00506CBD" w:rsidRDefault="00506CBD" w:rsidP="000B6361">
      <w:pPr>
        <w:shd w:val="clear" w:color="auto" w:fill="FFFFFF"/>
        <w:spacing w:after="270" w:line="300" w:lineRule="atLeast"/>
        <w:rPr>
          <w:rFonts w:asciiTheme="minorHAnsi" w:hAnsiTheme="minorHAnsi"/>
          <w:i w:val="0"/>
          <w:color w:val="333333"/>
          <w:sz w:val="24"/>
          <w:szCs w:val="24"/>
          <w:lang w:val="en-GB" w:eastAsia="en-GB"/>
        </w:rPr>
      </w:pPr>
    </w:p>
    <w:p w14:paraId="3B192122" w14:textId="77777777" w:rsidR="00506CBD" w:rsidRPr="000B6361" w:rsidRDefault="00506CBD" w:rsidP="000B6361">
      <w:pPr>
        <w:shd w:val="clear" w:color="auto" w:fill="FFFFFF"/>
        <w:spacing w:after="270" w:line="300" w:lineRule="atLeast"/>
        <w:rPr>
          <w:rFonts w:asciiTheme="minorHAnsi" w:hAnsiTheme="minorHAnsi"/>
          <w:i w:val="0"/>
          <w:color w:val="333333"/>
          <w:sz w:val="24"/>
          <w:szCs w:val="24"/>
          <w:lang w:val="en-GB" w:eastAsia="en-GB"/>
        </w:rPr>
      </w:pPr>
    </w:p>
    <w:p w14:paraId="7851DCB6" w14:textId="77777777" w:rsidR="000B6361" w:rsidRDefault="000B6361" w:rsidP="000B6361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Open Sans" w:hAnsi="Open Sans"/>
          <w:color w:val="333333"/>
          <w:sz w:val="21"/>
          <w:szCs w:val="21"/>
        </w:rPr>
      </w:pPr>
    </w:p>
    <w:p w14:paraId="778D3636" w14:textId="77777777" w:rsidR="000B6361" w:rsidRPr="000B6361" w:rsidRDefault="000B6361" w:rsidP="000B6361">
      <w:pPr>
        <w:rPr>
          <w:i w:val="0"/>
          <w:sz w:val="24"/>
          <w:szCs w:val="24"/>
          <w:lang w:val="en-GB" w:eastAsia="en-GB"/>
        </w:rPr>
      </w:pPr>
    </w:p>
    <w:p w14:paraId="7F65BECF" w14:textId="77777777" w:rsidR="000B6361" w:rsidRDefault="000B6361"/>
    <w:sectPr w:rsidR="000B6361" w:rsidSect="00CC3EE1">
      <w:pgSz w:w="11900" w:h="16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BC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9E108F"/>
    <w:multiLevelType w:val="hybridMultilevel"/>
    <w:tmpl w:val="BF8A9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E2732"/>
    <w:multiLevelType w:val="hybridMultilevel"/>
    <w:tmpl w:val="AE6ACE94"/>
    <w:lvl w:ilvl="0" w:tplc="A7D2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AC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20A9"/>
    <w:multiLevelType w:val="hybridMultilevel"/>
    <w:tmpl w:val="902A0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1657B"/>
    <w:multiLevelType w:val="hybridMultilevel"/>
    <w:tmpl w:val="F04C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24EB"/>
    <w:multiLevelType w:val="hybridMultilevel"/>
    <w:tmpl w:val="10166688"/>
    <w:lvl w:ilvl="0" w:tplc="A7D2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AC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3F63"/>
    <w:multiLevelType w:val="hybridMultilevel"/>
    <w:tmpl w:val="D8E8FA08"/>
    <w:lvl w:ilvl="0" w:tplc="C3B6B8B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093530">
    <w:abstractNumId w:val="0"/>
  </w:num>
  <w:num w:numId="2" w16cid:durableId="1196506474">
    <w:abstractNumId w:val="3"/>
  </w:num>
  <w:num w:numId="3" w16cid:durableId="483393662">
    <w:abstractNumId w:val="1"/>
  </w:num>
  <w:num w:numId="4" w16cid:durableId="961770564">
    <w:abstractNumId w:val="4"/>
  </w:num>
  <w:num w:numId="5" w16cid:durableId="1885408356">
    <w:abstractNumId w:val="6"/>
  </w:num>
  <w:num w:numId="6" w16cid:durableId="1139148534">
    <w:abstractNumId w:val="2"/>
  </w:num>
  <w:num w:numId="7" w16cid:durableId="1781534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61"/>
    <w:rsid w:val="00033C4B"/>
    <w:rsid w:val="00043449"/>
    <w:rsid w:val="00083D58"/>
    <w:rsid w:val="000B6361"/>
    <w:rsid w:val="001465BA"/>
    <w:rsid w:val="00180F79"/>
    <w:rsid w:val="00191B13"/>
    <w:rsid w:val="001D06DD"/>
    <w:rsid w:val="00310064"/>
    <w:rsid w:val="00375612"/>
    <w:rsid w:val="00385954"/>
    <w:rsid w:val="003A0B01"/>
    <w:rsid w:val="00407FFA"/>
    <w:rsid w:val="004C01CC"/>
    <w:rsid w:val="004E0A95"/>
    <w:rsid w:val="004F26F2"/>
    <w:rsid w:val="00506CBD"/>
    <w:rsid w:val="0052115B"/>
    <w:rsid w:val="00527F23"/>
    <w:rsid w:val="00575461"/>
    <w:rsid w:val="00582396"/>
    <w:rsid w:val="005D13E7"/>
    <w:rsid w:val="005F5C97"/>
    <w:rsid w:val="00601213"/>
    <w:rsid w:val="0061202E"/>
    <w:rsid w:val="00645D83"/>
    <w:rsid w:val="00671D47"/>
    <w:rsid w:val="00692765"/>
    <w:rsid w:val="006B568A"/>
    <w:rsid w:val="007649CA"/>
    <w:rsid w:val="007666F0"/>
    <w:rsid w:val="00786089"/>
    <w:rsid w:val="007A5337"/>
    <w:rsid w:val="007C5721"/>
    <w:rsid w:val="007F2002"/>
    <w:rsid w:val="00887303"/>
    <w:rsid w:val="008A3087"/>
    <w:rsid w:val="00983158"/>
    <w:rsid w:val="00995812"/>
    <w:rsid w:val="009A48A4"/>
    <w:rsid w:val="00A437AE"/>
    <w:rsid w:val="00A46680"/>
    <w:rsid w:val="00A862FB"/>
    <w:rsid w:val="00AD3A62"/>
    <w:rsid w:val="00B17198"/>
    <w:rsid w:val="00B8632E"/>
    <w:rsid w:val="00BD2677"/>
    <w:rsid w:val="00C16080"/>
    <w:rsid w:val="00C41413"/>
    <w:rsid w:val="00C6511F"/>
    <w:rsid w:val="00C70442"/>
    <w:rsid w:val="00CB2F93"/>
    <w:rsid w:val="00CC3EE1"/>
    <w:rsid w:val="00CC664A"/>
    <w:rsid w:val="00CD1DD2"/>
    <w:rsid w:val="00D33D52"/>
    <w:rsid w:val="00D34A47"/>
    <w:rsid w:val="00D45DA2"/>
    <w:rsid w:val="00DE3AC7"/>
    <w:rsid w:val="00DF2225"/>
    <w:rsid w:val="00DF2247"/>
    <w:rsid w:val="00E15D61"/>
    <w:rsid w:val="00E2403F"/>
    <w:rsid w:val="00E6014B"/>
    <w:rsid w:val="00E8687A"/>
    <w:rsid w:val="00EF2A18"/>
    <w:rsid w:val="00F57C5C"/>
    <w:rsid w:val="00F87BFF"/>
    <w:rsid w:val="00FB4C54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CC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9CA"/>
    <w:rPr>
      <w:i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B6361"/>
    <w:pPr>
      <w:spacing w:before="100" w:beforeAutospacing="1" w:after="100" w:afterAutospacing="1"/>
      <w:outlineLvl w:val="1"/>
    </w:pPr>
    <w:rPr>
      <w:b/>
      <w:bCs/>
      <w:i w:val="0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649CA"/>
    <w:rPr>
      <w:b/>
      <w:bCs/>
    </w:rPr>
  </w:style>
  <w:style w:type="paragraph" w:styleId="NormalWeb">
    <w:name w:val="Normal (Web)"/>
    <w:basedOn w:val="Normal"/>
    <w:uiPriority w:val="99"/>
    <w:unhideWhenUsed/>
    <w:rsid w:val="000B6361"/>
    <w:pPr>
      <w:spacing w:before="100" w:beforeAutospacing="1" w:after="100" w:afterAutospacing="1"/>
    </w:pPr>
    <w:rPr>
      <w:i w:val="0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B6361"/>
    <w:rPr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D45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ly@clinicalpartnershi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nicalpartnership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Hellstrom</dc:creator>
  <cp:keywords/>
  <dc:description/>
  <cp:lastModifiedBy>Holly Helllstrom</cp:lastModifiedBy>
  <cp:revision>3</cp:revision>
  <cp:lastPrinted>2019-02-26T12:49:00Z</cp:lastPrinted>
  <dcterms:created xsi:type="dcterms:W3CDTF">2023-09-19T19:55:00Z</dcterms:created>
  <dcterms:modified xsi:type="dcterms:W3CDTF">2023-09-19T19:55:00Z</dcterms:modified>
</cp:coreProperties>
</file>